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Краткая презентация основной образовательной программы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МАДОУ № 13.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ориентирована на детей раннего и дошкольного возраста. Программа спроектирована в соответствии с федеральным государственным образовательным стандартом дошкольного образования, с учётом примерной Основной образовательной программы дошкольного образования, особенностей образовательного учреждения, региона, образовательных потребностей и запросов родителей воспитанников. А также с учётом следующих программ: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tbl>
      <w:tblPr>
        <w:tblInd w:w="502" w:type="dxa"/>
      </w:tblPr>
      <w:tblGrid>
        <w:gridCol w:w="4541"/>
        <w:gridCol w:w="4528"/>
      </w:tblGrid>
      <w:tr>
        <w:trPr>
          <w:trHeight w:val="1" w:hRule="atLeast"/>
          <w:jc w:val="left"/>
        </w:trPr>
        <w:tc>
          <w:tcPr>
            <w:tcW w:w="4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142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обязательная часть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часть, формируемая</w:t>
            </w:r>
          </w:p>
        </w:tc>
      </w:tr>
      <w:tr>
        <w:trPr>
          <w:trHeight w:val="3588" w:hRule="auto"/>
          <w:jc w:val="left"/>
        </w:trPr>
        <w:tc>
          <w:tcPr>
            <w:tcW w:w="4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142" w:firstLine="0"/>
              <w:jc w:val="left"/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Авторская вариативная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От рождения до школы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Веракса Н.Е., Комарова Т.С., Васильева М.А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142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2.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Парциальная программа музыкального воспитания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Ладушки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Каплунова И.М., Новоскольцева И.А.* 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142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Парциальная программа экологического воспитания в детском саду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Юнный эколог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Николаева С.Н./ фронтально**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142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4.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Программа художественного воспитания, обучения и развития детей 2-7 лет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Цветные ладошки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Лыкова И.А. / фронтально  ***</w:t>
            </w:r>
          </w:p>
        </w:tc>
        <w:tc>
          <w:tcPr>
            <w:tcW w:w="4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Методическое пособие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Ты, Кубань, ты – наша Родина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Маркова В.А./ фронтально**** 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Парциальная программа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Безопасность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Авдеева Н.Н., Князева О.Л., Стеркина Р.Б./ фронтально **** </w:t>
            </w:r>
          </w:p>
          <w:p>
            <w:pPr>
              <w:tabs>
                <w:tab w:val="left" w:pos="851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3.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Парциальная программа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Конструирование и художественный труд в детском саду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i/>
                <w:color w:val="000000"/>
                <w:spacing w:val="0"/>
                <w:position w:val="0"/>
                <w:sz w:val="28"/>
                <w:shd w:fill="auto" w:val="clear"/>
              </w:rPr>
              <w:t xml:space="preserve">Куцакова Л.В./ фронтально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 </w:t>
            </w:r>
          </w:p>
        </w:tc>
      </w:tr>
    </w:tbl>
    <w:p>
      <w:pPr>
        <w:tabs>
          <w:tab w:val="left" w:pos="851" w:leader="none"/>
        </w:tabs>
        <w:suppressAutoHyphens w:val="true"/>
        <w:spacing w:before="0" w:after="0" w:line="240"/>
        <w:ind w:right="0" w:left="50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*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замещает музыкальную деятельность в образовательной  области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Художественно-эстетическое развитие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**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усиливает раздел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Познавательное развитие. Ознакомление с окружающим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***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усиливает раздел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Художественно-эстетическое развитие: рисование, лепка, аппликация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****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дополняет образовательный процесс по направлениям развития ребёнка, а так же используется в режимных моментах и совместной деятельности воспитателя с детьми.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основу совместной деятельности семьи и ДО заложены следующие принципы: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единый подход к процессу воспитания ребёнка;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открытость ДОУ для родителей;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взаимное доверие во взаимоотношениях педагогов и родителей;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уважение и доброжелательность друг к другу;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дифференцированный подход к каждой семье;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равно ответственность родителей и педагогов.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Педагоги работают над созданием единого сообщества, объединяющего взрослых и детей. Для родителей проводятся консультации, тематические родительские собрания и круглые столы, семинары, мастер-классы.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Взаимодействие с родителями (законными представителями) по вопросам образования ребёнка предполагает их непосредственное вовлечение в образовательную деятельность, в том числе посредством создания образовательных проектов совместно с семьёй.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Программа предусматривает следующие формы работы и содержание участия родителей в образовательном процессе: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Речевое развитие: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создание положительного эмоционального настроя на занятия, поощрение успехов ребёнка;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организация домашнего чтения как ведущего способа развития словаря ребёнка.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Познавательное развитие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стимулирование развития потребности к познанию, общению со взрослым и сверстниками;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поощрение детской инициативы;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совместная познавательная деятельность с ребёнком.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Физическое развитие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формирование положительного отношения к здоровому образу жизни, физкультуре и спорту;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стимулирование двигательной активности ребёнка.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Социально-коммуникативное развитие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поощрение социально принятых норм поведения;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формирование позитивного отношения к труду; - освоение тем по безопасности в быту;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развитие интереса к национально-культурным особенностям Краснодарского края и Курганинского района.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Художественно-эстетическое развитие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: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поощрение развития творческих способностей;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развитие интереса к эстетической стороне окружающей действительности.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auto" w:val="clear"/>
        </w:rPr>
        <w:t xml:space="preserve">Культурные практики: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участие семей в праздниках, открытых занятиях, домашних заготовках для реализации творческих проектов;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совместные формы музыкальной, театрально-художественной деятельности с ДОУ; 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совместные конкурсы, литературные гостиные, викторины и т.д</w:t>
      </w: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tabs>
          <w:tab w:val="left" w:pos="851" w:leader="none"/>
        </w:tabs>
        <w:suppressAutoHyphens w:val="true"/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