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6F7" w:rsidRPr="009516F7" w:rsidRDefault="009516F7" w:rsidP="00162C95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sz w:val="18"/>
          <w:szCs w:val="18"/>
          <w:lang w:eastAsia="ru-RU"/>
        </w:rPr>
      </w:pPr>
      <w:bookmarkStart w:id="0" w:name="_GoBack"/>
      <w:bookmarkEnd w:id="0"/>
      <w:r w:rsidRPr="00162C95">
        <w:rPr>
          <w:rFonts w:ascii="Times New Roman" w:eastAsia="Times New Roman" w:hAnsi="Times New Roman" w:cs="Times New Roman"/>
          <w:noProof/>
          <w:color w:val="004E8F"/>
          <w:sz w:val="36"/>
          <w:szCs w:val="36"/>
          <w:lang w:eastAsia="ru-RU"/>
        </w:rPr>
        <w:drawing>
          <wp:anchor distT="0" distB="0" distL="114300" distR="114300" simplePos="0" relativeHeight="251659264" behindDoc="1" locked="0" layoutInCell="1" allowOverlap="1" wp14:anchorId="0D32AC30" wp14:editId="6C04701F">
            <wp:simplePos x="0" y="0"/>
            <wp:positionH relativeFrom="column">
              <wp:posOffset>4219575</wp:posOffset>
            </wp:positionH>
            <wp:positionV relativeFrom="paragraph">
              <wp:posOffset>0</wp:posOffset>
            </wp:positionV>
            <wp:extent cx="2428875" cy="3295650"/>
            <wp:effectExtent l="0" t="0" r="9525" b="0"/>
            <wp:wrapTight wrapText="bothSides">
              <wp:wrapPolygon edited="0">
                <wp:start x="0" y="0"/>
                <wp:lineTo x="0" y="21475"/>
                <wp:lineTo x="21515" y="21475"/>
                <wp:lineTo x="21515" y="0"/>
                <wp:lineTo x="0" y="0"/>
              </wp:wrapPolygon>
            </wp:wrapTight>
            <wp:docPr id="1" name="Рисунок 1" descr="Картинка 61 из 24752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61 из 24752">
                      <a:hlinkClick r:id="rId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2C95">
        <w:rPr>
          <w:rFonts w:ascii="Verdana" w:eastAsia="Times New Roman" w:hAnsi="Verdana" w:cs="Times New Roman"/>
          <w:b/>
          <w:bCs/>
          <w:i/>
          <w:iCs/>
          <w:color w:val="FF0000"/>
          <w:sz w:val="36"/>
          <w:szCs w:val="36"/>
          <w:lang w:eastAsia="ru-RU"/>
        </w:rPr>
        <w:t>«Кризис трех лет»</w:t>
      </w:r>
    </w:p>
    <w:p w:rsidR="009516F7" w:rsidRPr="00162C95" w:rsidRDefault="009516F7" w:rsidP="00162C95">
      <w:pPr>
        <w:spacing w:before="75" w:after="75" w:line="240" w:lineRule="auto"/>
        <w:ind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К трем годам родители начинают замечать серьезные изменения в своем ребенке, он становится упрямым, капризным, вздорным. Улыбка умиления на лицах родителей сменяется выражением озабоченности, растерянности и некоторого раздражения. Многие не знают, что в это время происходит очень важный для ребенка психический процесс: это первое яркое выражение своего «Я», это его попытка самостоятельно отдалиться от матери, удлинить психологическую пуповину, научиться многое делать самому и как – то решать свои проблемы. Без психологического отделения от родителей ребенку сложно будет найти себя в этой жизни, выработать механизмы психологической адаптации и гибкого поведения в различных ситуациях.</w:t>
      </w:r>
    </w:p>
    <w:p w:rsidR="009516F7" w:rsidRPr="00162C95" w:rsidRDefault="009516F7" w:rsidP="00162C95">
      <w:pPr>
        <w:spacing w:before="75" w:after="75" w:line="240" w:lineRule="auto"/>
        <w:ind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Кризисы развития – это относительно короткие (от нескольких месяцев до года – двух) периоду в жизни, в течение которых человек заметно меняется, поднимается на новую жизненную ступень. Кризисы бывают не только в детстве (1 год, 3 года, 7 лет, 13 лет), так как личность человека развивается непрерывно. При этом всегда происходит смена периодов: относительно длинных и спокойных - стабильных и более коротких, бурных – критических, то есть кризисы – это переходы между стабильными периодами.</w:t>
      </w:r>
    </w:p>
    <w:p w:rsidR="009516F7" w:rsidRPr="00162C95" w:rsidRDefault="009516F7" w:rsidP="00162C95">
      <w:pPr>
        <w:spacing w:before="75" w:after="75" w:line="240" w:lineRule="auto"/>
        <w:ind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Взрослые способны понять, что с ними происходит, зная закономерности личностного развития. Родители не должны пугаться остроты протекания кризисов, это вовсе не отрицательный показатель. Напротив, яркое проявление ребенка в самоутверждении в новом возрастном качестве говорит о том, что в его психике сложились все возрастные новообразования для дальнейшего развития его личности и адаптивных способностей. И, наоборот, внешняя «бескризисность», создающая иллюзию благополучия, может быть обманчивой, свидетельствовать о том, что в развитии ребенка не произошло соответствующих изменений.</w:t>
      </w:r>
    </w:p>
    <w:p w:rsidR="009516F7" w:rsidRPr="00162C95" w:rsidRDefault="009516F7" w:rsidP="00162C95">
      <w:pPr>
        <w:spacing w:before="75" w:after="75" w:line="240" w:lineRule="auto"/>
        <w:ind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не надо пугаться кризисных проявлений, опасны проблемы непонимания, возникающие в этот момент у родителей и педагогов. Можно ли, действуя грамотно, смягчить проявление кризиса? Как помочь ребенку выйти из него, не внося в душу негативные качества: ведь упрямства – это крайняя степень проявления воли, необходимого для ребенка качества; капризность – демонстрация собственной значимости для других, ощущение своего «Я», эгоизм – в здоровом виде чувство «самостоятельности», собственное достоинство; агрессивность – крайняя форма самозащиты; замкнутость – неадекватная форма проявления здоровой осторожности, то есть необходимых для выживания в обществе качеств. Ребенок должен выйти из кризиса с набором положительных качеств, главная задача родителей и педагогов – не допустить закрепления их крайних проявлений.</w:t>
      </w:r>
    </w:p>
    <w:p w:rsidR="009516F7" w:rsidRPr="00162C95" w:rsidRDefault="009516F7" w:rsidP="00162C95">
      <w:pPr>
        <w:spacing w:before="75" w:after="75" w:line="240" w:lineRule="auto"/>
        <w:ind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необходимо знать воспитателям и родителям о детском упрямстве и капризности:</w:t>
      </w:r>
    </w:p>
    <w:p w:rsidR="009516F7" w:rsidRPr="00162C95" w:rsidRDefault="009516F7" w:rsidP="00162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Период упрямства и капризности начинается примерно с 18 месяцев; </w:t>
      </w:r>
    </w:p>
    <w:p w:rsidR="009516F7" w:rsidRPr="00162C95" w:rsidRDefault="009516F7" w:rsidP="00162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правило, фаза эта заканчивается к 3.5 – 4 годам (случайные приступы упрямства в более старшем возрасте – тоже вещь вполне нормальная); </w:t>
      </w:r>
    </w:p>
    <w:p w:rsidR="009516F7" w:rsidRPr="00162C95" w:rsidRDefault="009516F7" w:rsidP="00162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Пик упрямства приходится на 2.5 – 3 года жизни; </w:t>
      </w:r>
    </w:p>
    <w:p w:rsidR="009516F7" w:rsidRPr="00162C95" w:rsidRDefault="009516F7" w:rsidP="00162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Мальчики упрямятся сильнее, чем девочки. </w:t>
      </w:r>
    </w:p>
    <w:p w:rsidR="009516F7" w:rsidRPr="00162C95" w:rsidRDefault="009516F7" w:rsidP="00162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Девочки капризничают чаще, чем мальчики. </w:t>
      </w:r>
    </w:p>
    <w:p w:rsidR="009516F7" w:rsidRPr="00162C95" w:rsidRDefault="009516F7" w:rsidP="00162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кризисный период приступы упрямства и капризности случаются у детей по 5 раз в день (у некоторых – до 19 раз); </w:t>
      </w:r>
    </w:p>
    <w:p w:rsidR="009516F7" w:rsidRPr="00162C95" w:rsidRDefault="009516F7" w:rsidP="00162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дети по достижении 4 лет все еще продолжают часто упрямиться и капризничать, то вероятнее всего речь идет о «фиксированном» упрямстве, истеричности, как удобных способах манипулирования ребенком своими родителями. Чаще всего это результат соглашательского поведения родителей, поддавшихся нажиму со стороны ребенка, нередко ради своего спокойствия. </w:t>
      </w:r>
    </w:p>
    <w:p w:rsidR="009516F7" w:rsidRPr="00162C95" w:rsidRDefault="009516F7" w:rsidP="00162C95">
      <w:pPr>
        <w:spacing w:before="75" w:after="75" w:line="240" w:lineRule="auto"/>
        <w:ind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могут сделать родители:</w:t>
      </w:r>
    </w:p>
    <w:p w:rsidR="009516F7" w:rsidRPr="00162C95" w:rsidRDefault="009516F7" w:rsidP="00162C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придавайте большого значения упрямству и капризности. Примите это как необходимость. </w:t>
      </w:r>
    </w:p>
    <w:p w:rsidR="009516F7" w:rsidRPr="00162C95" w:rsidRDefault="009516F7" w:rsidP="00162C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приступа упрямства оставайтесь рядом, дайте ребенку почувствовать, что вы его понимаете. </w:t>
      </w:r>
    </w:p>
    <w:p w:rsidR="009516F7" w:rsidRPr="00162C95" w:rsidRDefault="009516F7" w:rsidP="00162C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пытайтесь во время приступа что – то внушать ребенку. Это бесполезно. Ругань не имеет смысла, шлепки еще сильнее будоражат. </w:t>
      </w:r>
    </w:p>
    <w:p w:rsidR="009516F7" w:rsidRPr="00162C95" w:rsidRDefault="009516F7" w:rsidP="00162C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Истеричность и капризность требуют зрителей, не прибегайте к помощи посторонних: «Посмотрите, какая плохая девочка, ай-я-яй!». Ребенку только это и нужно. </w:t>
      </w:r>
    </w:p>
    <w:p w:rsidR="009516F7" w:rsidRPr="00162C95" w:rsidRDefault="009516F7" w:rsidP="00162C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сдавайтесь даже тогда, когда приступ у ребенка протекает в общественном месте. Чаще всего помогает только одно – взять его за руку и увести. </w:t>
      </w:r>
    </w:p>
    <w:p w:rsidR="009516F7" w:rsidRPr="00162C95" w:rsidRDefault="009516F7" w:rsidP="00162C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Постарайтесь схитрить: «Ох, какая у меня есть интересная игрушка, книжка, штучка!», «А что это за окном ворона делает?» - подобные маневры заинтересуют и отвлекут. </w:t>
      </w:r>
    </w:p>
    <w:p w:rsidR="009516F7" w:rsidRPr="00162C95" w:rsidRDefault="009516F7" w:rsidP="00162C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Будьте в поведении с ребенком настойчивы. Если вы сказали «Нет», оставайтесь и дальше при этом мнении. </w:t>
      </w:r>
    </w:p>
    <w:p w:rsidR="009516F7" w:rsidRPr="00162C95" w:rsidRDefault="009516F7" w:rsidP="00162C95">
      <w:pPr>
        <w:spacing w:before="75" w:after="75" w:line="360" w:lineRule="auto"/>
        <w:ind w:firstLine="1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 сам!</w:t>
      </w:r>
    </w:p>
    <w:p w:rsidR="009516F7" w:rsidRPr="00162C95" w:rsidRDefault="009516F7" w:rsidP="00162C95">
      <w:pPr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негативен и упрям,</w:t>
      </w:r>
    </w:p>
    <w:p w:rsidR="009516F7" w:rsidRPr="00162C95" w:rsidRDefault="009516F7" w:rsidP="00162C95">
      <w:pPr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Строптив и своеволен,</w:t>
      </w:r>
    </w:p>
    <w:p w:rsidR="009516F7" w:rsidRPr="00162C95" w:rsidRDefault="009516F7" w:rsidP="00162C95">
      <w:pPr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Средою социальной я</w:t>
      </w:r>
    </w:p>
    <w:p w:rsidR="009516F7" w:rsidRPr="00162C95" w:rsidRDefault="009516F7" w:rsidP="00162C95">
      <w:pPr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Ужасно недоволен.</w:t>
      </w:r>
    </w:p>
    <w:p w:rsidR="009516F7" w:rsidRPr="00162C95" w:rsidRDefault="009516F7" w:rsidP="00162C95">
      <w:pPr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не даете мне шагнуть,</w:t>
      </w:r>
    </w:p>
    <w:p w:rsidR="009516F7" w:rsidRPr="00162C95" w:rsidRDefault="009516F7" w:rsidP="00162C95">
      <w:pPr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помочь готовы.</w:t>
      </w:r>
    </w:p>
    <w:p w:rsidR="009516F7" w:rsidRPr="00162C95" w:rsidRDefault="009516F7" w:rsidP="00162C95">
      <w:pPr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О боже! Как же тяжелы</w:t>
      </w:r>
    </w:p>
    <w:p w:rsidR="009516F7" w:rsidRPr="00162C95" w:rsidRDefault="009516F7" w:rsidP="00162C95">
      <w:pPr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Сердечные оковы.</w:t>
      </w:r>
    </w:p>
    <w:p w:rsidR="009516F7" w:rsidRPr="00162C95" w:rsidRDefault="009516F7" w:rsidP="00162C95">
      <w:pPr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«Я» кипит во мне,</w:t>
      </w:r>
    </w:p>
    <w:p w:rsidR="009516F7" w:rsidRPr="00162C95" w:rsidRDefault="009516F7" w:rsidP="00162C95">
      <w:pPr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кричать повсюду:</w:t>
      </w:r>
    </w:p>
    <w:p w:rsidR="009516F7" w:rsidRPr="00162C95" w:rsidRDefault="009516F7" w:rsidP="00162C95">
      <w:pPr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Я – самость, братцы, я живу,</w:t>
      </w:r>
    </w:p>
    <w:p w:rsidR="009516F7" w:rsidRPr="00162C95" w:rsidRDefault="009516F7" w:rsidP="00162C95">
      <w:pPr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Хочу! Могу! И буду!</w:t>
      </w:r>
    </w:p>
    <w:p w:rsidR="00E025EA" w:rsidRPr="00162C95" w:rsidRDefault="009516F7" w:rsidP="00162C95">
      <w:pPr>
        <w:spacing w:before="75" w:after="75" w:line="360" w:lineRule="auto"/>
        <w:ind w:firstLine="1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C95">
        <w:rPr>
          <w:rFonts w:ascii="Times New Roman" w:eastAsia="Times New Roman" w:hAnsi="Times New Roman" w:cs="Times New Roman"/>
          <w:sz w:val="28"/>
          <w:szCs w:val="28"/>
          <w:lang w:eastAsia="ru-RU"/>
        </w:rPr>
        <w:t>(Булдакова Л. А.)</w:t>
      </w:r>
    </w:p>
    <w:sectPr w:rsidR="00E025EA" w:rsidRPr="00162C95" w:rsidSect="00DF48B9">
      <w:pgSz w:w="11906" w:h="16838"/>
      <w:pgMar w:top="720" w:right="720" w:bottom="720" w:left="720" w:header="708" w:footer="708" w:gutter="0"/>
      <w:pgBorders w:offsetFrom="page">
        <w:top w:val="single" w:sz="6" w:space="24" w:color="336699"/>
        <w:left w:val="single" w:sz="6" w:space="24" w:color="336699"/>
        <w:bottom w:val="single" w:sz="6" w:space="24" w:color="336699"/>
        <w:right w:val="single" w:sz="6" w:space="24" w:color="3366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480F"/>
    <w:multiLevelType w:val="multilevel"/>
    <w:tmpl w:val="4BC08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382978"/>
    <w:multiLevelType w:val="multilevel"/>
    <w:tmpl w:val="5C628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6F7"/>
    <w:rsid w:val="00162C95"/>
    <w:rsid w:val="009516F7"/>
    <w:rsid w:val="00BF2B41"/>
    <w:rsid w:val="00E0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forum.detsad-kitty.ru/uploads/posts/2010-05/1272856749_screenhunter_01-may.-03-07.14.gif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orum.detsad-kitty.ru/uploads/posts/2010-05/1272856749_screenhunter_01-may.-03-07.14.gi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4010</Characters>
  <Application>Microsoft Office Word</Application>
  <DocSecurity>0</DocSecurity>
  <Lines>33</Lines>
  <Paragraphs>9</Paragraphs>
  <ScaleCrop>false</ScaleCrop>
  <Company>Org</Company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</cp:lastModifiedBy>
  <cp:revision>2</cp:revision>
  <dcterms:created xsi:type="dcterms:W3CDTF">2015-01-26T19:04:00Z</dcterms:created>
  <dcterms:modified xsi:type="dcterms:W3CDTF">2015-01-26T19:04:00Z</dcterms:modified>
</cp:coreProperties>
</file>