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F44" w:rsidRPr="004E0F44" w:rsidRDefault="004E0F44" w:rsidP="004E0F44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outlineLvl w:val="0"/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</w:pPr>
      <w:r w:rsidRPr="004E0F44"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  <w:t>Постановление №84 от 21.01.2013</w:t>
      </w:r>
    </w:p>
    <w:p w:rsidR="004E0F44" w:rsidRPr="004E0F44" w:rsidRDefault="004E0F44" w:rsidP="004E0F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F44" w:rsidRPr="004E0F44" w:rsidRDefault="004E0F44" w:rsidP="004E0F4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4E0F44">
        <w:rPr>
          <w:rFonts w:ascii="Verdana" w:eastAsia="Times New Roman" w:hAnsi="Verdana" w:cs="Times New Roman"/>
          <w:color w:val="8A8A8A"/>
          <w:sz w:val="17"/>
          <w:szCs w:val="17"/>
          <w:lang w:eastAsia="ru-RU"/>
        </w:rPr>
        <w:t>08.02.2013</w:t>
      </w:r>
    </w:p>
    <w:p w:rsidR="004E0F44" w:rsidRPr="004E0F44" w:rsidRDefault="004E0F44" w:rsidP="004E0F44">
      <w:pPr>
        <w:shd w:val="clear" w:color="auto" w:fill="FFFFFF"/>
        <w:spacing w:after="75" w:line="240" w:lineRule="auto"/>
        <w:outlineLvl w:val="2"/>
        <w:rPr>
          <w:rFonts w:ascii="Verdana" w:eastAsia="Times New Roman" w:hAnsi="Verdana" w:cs="Times New Roman"/>
          <w:b/>
          <w:bCs/>
          <w:color w:val="052635"/>
          <w:sz w:val="21"/>
          <w:szCs w:val="21"/>
          <w:lang w:eastAsia="ru-RU"/>
        </w:rPr>
      </w:pPr>
      <w:r w:rsidRPr="004E0F44">
        <w:rPr>
          <w:rFonts w:ascii="Verdana" w:eastAsia="Times New Roman" w:hAnsi="Verdana" w:cs="Times New Roman"/>
          <w:b/>
          <w:bCs/>
          <w:color w:val="052635"/>
          <w:sz w:val="21"/>
          <w:szCs w:val="21"/>
          <w:lang w:eastAsia="ru-RU"/>
        </w:rPr>
        <w:t>Постановление №84 от 21.01.2013</w:t>
      </w:r>
    </w:p>
    <w:p w:rsidR="004E0F44" w:rsidRPr="004E0F44" w:rsidRDefault="004E0F44" w:rsidP="004E0F4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E0F44">
        <w:rPr>
          <w:rFonts w:ascii="Times New Roman" w:hAnsi="Times New Roman" w:cs="Times New Roman"/>
          <w:sz w:val="28"/>
          <w:szCs w:val="28"/>
          <w:lang w:eastAsia="ru-RU"/>
        </w:rPr>
        <w:t>КРАСНОДАРСКИЙ КРАЙ</w:t>
      </w:r>
    </w:p>
    <w:p w:rsidR="004E0F44" w:rsidRPr="004E0F44" w:rsidRDefault="004E0F44" w:rsidP="004E0F4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F44" w:rsidRPr="004E0F44" w:rsidRDefault="004E0F44" w:rsidP="004E0F4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E0F44">
        <w:rPr>
          <w:rFonts w:ascii="Times New Roman" w:hAnsi="Times New Roman" w:cs="Times New Roman"/>
          <w:sz w:val="28"/>
          <w:szCs w:val="28"/>
          <w:lang w:eastAsia="ru-RU"/>
        </w:rPr>
        <w:t>КУРГАНИНСКИЙ РАЙОН</w:t>
      </w:r>
    </w:p>
    <w:p w:rsidR="004E0F44" w:rsidRPr="004E0F44" w:rsidRDefault="004E0F44" w:rsidP="004E0F4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F44" w:rsidRPr="004E0F44" w:rsidRDefault="004E0F44" w:rsidP="004E0F4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E0F44">
        <w:rPr>
          <w:rFonts w:ascii="Times New Roman" w:hAnsi="Times New Roman" w:cs="Times New Roman"/>
          <w:sz w:val="28"/>
          <w:szCs w:val="28"/>
          <w:lang w:eastAsia="ru-RU"/>
        </w:rPr>
        <w:t>АДМИНИСТРАЦИЯ МУНИЦИПАЛЬНОГО ОБРАЗОВАНИЯ</w:t>
      </w:r>
    </w:p>
    <w:p w:rsidR="004E0F44" w:rsidRPr="004E0F44" w:rsidRDefault="004E0F44" w:rsidP="004E0F4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E0F44">
        <w:rPr>
          <w:rFonts w:ascii="Times New Roman" w:hAnsi="Times New Roman" w:cs="Times New Roman"/>
          <w:sz w:val="28"/>
          <w:szCs w:val="28"/>
          <w:lang w:eastAsia="ru-RU"/>
        </w:rPr>
        <w:t>КУРГАНИНСКИЙ РАЙОН</w:t>
      </w:r>
    </w:p>
    <w:p w:rsidR="004E0F44" w:rsidRPr="004E0F44" w:rsidRDefault="004E0F44" w:rsidP="004E0F4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F44" w:rsidRPr="004E0F44" w:rsidRDefault="004E0F44" w:rsidP="004E0F4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E0F44">
        <w:rPr>
          <w:rFonts w:ascii="Times New Roman" w:hAnsi="Times New Roman" w:cs="Times New Roman"/>
          <w:sz w:val="28"/>
          <w:szCs w:val="28"/>
          <w:lang w:eastAsia="ru-RU"/>
        </w:rPr>
        <w:t>21 января 2013 года № 84 г. Курганинск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0F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Об установлении размера платы за содержание детей в муниципальных образовательных учреждениях муниципального образования </w:t>
      </w:r>
      <w:proofErr w:type="spellStart"/>
      <w:r w:rsidRPr="004E0F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Курганинский</w:t>
      </w:r>
      <w:proofErr w:type="spellEnd"/>
      <w:r w:rsidRPr="004E0F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район, реализующих основную общеобразовательную программу дошкольного образования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Законом Российской Федерации от 6 октября 2003 года № 131-ФЗ «Об общих принципах организации местного самоуправления в Российской Федерации», Законом Российской Федерации от 10 июля 1992 года № 3266-1 «Об образовании», постановлением Правительства Российской Федерации от 30 декабря 2006 года № 849 «О перечне затрат, учитываемых при установлении родительской платы за содержание ребенка в государственных и муниципальных образовательных учреждениях, реализующих</w:t>
      </w:r>
      <w:proofErr w:type="gram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основную общеобразовательную программу дошкольного образования» </w:t>
      </w:r>
      <w:proofErr w:type="gram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 т а н о в л я ю: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1.Установить плату, взимаемую с родителей (законных представителей) за содержание детей дошкольного возраста в муниципальных образовательных учреждениях, реализующих основную общеобразовательную программу дошкольного образования в размере, не превышающем 20 % от затрат на содержание ребенка в соответствующем учреждении в размере 1200 рублей в месяц, с родителей (законных представителей) имеющих трех и более несовершеннолетних детей, за содержание детей дошкольного возраста в муниципальных образовательных</w:t>
      </w:r>
      <w:proofErr w:type="gram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учреждениях</w:t>
      </w:r>
      <w:proofErr w:type="gram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реализующих основную общеобразовательную программу дошкольного образования в размере, не превышающем 10 % от затрат на содержание ребенка в соответствующем учреждении в размере 600 рублей в месяц.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2.Освободить от платы за содержание детей дошкольного возраста в муниципальных образовательных учреждениях, реализующих основную общеобразовательную программу дошкольного образования, следующие категории граждан: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1)родителей (законных представителей) детей с ограниченными возможностями здоровья, посещающих указанные образовательные учреждения (в соответствии с медицинским заключением);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2)родителей (законных представителей) детей с туберкулезной интоксикацией (в соответствии с медицинским заключением), находящихся в указанных образовательных учреждениях.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3.Направлять 75 % средств, полученных от родительской платы на организацию питания детей, 25 % на хозяйственные нужды.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4.Признать утратившим силу постановление администрации муниципального образования </w:t>
      </w:r>
      <w:proofErr w:type="spell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Курганинский</w:t>
      </w:r>
      <w:proofErr w:type="spell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от 27 января 2012 года № 138 «Об установлении размера платы за содержание детей в муниципальных образовательных учреждениях муниципального образования </w:t>
      </w:r>
      <w:proofErr w:type="spell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Курганинский</w:t>
      </w:r>
      <w:proofErr w:type="spell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реализующих основную общеобразовательную программу дошкольного образования».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5.Опубликовать настоящее постановление в периодическом печатном средстве массовой информации органов местного самоуправления </w:t>
      </w:r>
      <w:proofErr w:type="spell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Курганинского</w:t>
      </w:r>
      <w:proofErr w:type="spell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«Вестник органов местного самоуправления муниципального образования </w:t>
      </w:r>
      <w:proofErr w:type="spell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Курганинский</w:t>
      </w:r>
      <w:proofErr w:type="spell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район», разместить на Интернет-сайте управления образования администрации муниципального образования </w:t>
      </w:r>
      <w:proofErr w:type="spell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Курганинский</w:t>
      </w:r>
      <w:proofErr w:type="spell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район.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proofErr w:type="gram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постановления возложить на заместителя главы муниципального образования </w:t>
      </w:r>
      <w:proofErr w:type="spell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Курганинский</w:t>
      </w:r>
      <w:proofErr w:type="spell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Н.Ф.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Савчатову</w:t>
      </w:r>
      <w:proofErr w:type="spell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7.Постановление вступает в силу в течени</w:t>
      </w:r>
      <w:proofErr w:type="gram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десяти дней с момента его официального опубликования, но не ранее 1 марта 2013 года.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муниципального образования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Курганинский</w:t>
      </w:r>
      <w:proofErr w:type="spellEnd"/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</w:p>
    <w:p w:rsidR="004E0F44" w:rsidRPr="004E0F44" w:rsidRDefault="004E0F44" w:rsidP="004E0F4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0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Ивченко</w:t>
      </w:r>
    </w:p>
    <w:p w:rsidR="00E41468" w:rsidRDefault="00E41468"/>
    <w:sectPr w:rsidR="00E41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99"/>
    <w:rsid w:val="004E0F44"/>
    <w:rsid w:val="00714A99"/>
    <w:rsid w:val="00E4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0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0F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F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0F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4E0F44"/>
  </w:style>
  <w:style w:type="paragraph" w:customStyle="1" w:styleId="western">
    <w:name w:val="western"/>
    <w:basedOn w:val="a"/>
    <w:rsid w:val="004E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E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E0F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0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0F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F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0F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4E0F44"/>
  </w:style>
  <w:style w:type="paragraph" w:customStyle="1" w:styleId="western">
    <w:name w:val="western"/>
    <w:basedOn w:val="a"/>
    <w:rsid w:val="004E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E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E0F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8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2</cp:revision>
  <dcterms:created xsi:type="dcterms:W3CDTF">2017-01-17T11:39:00Z</dcterms:created>
  <dcterms:modified xsi:type="dcterms:W3CDTF">2017-01-17T11:43:00Z</dcterms:modified>
</cp:coreProperties>
</file>