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3E5" w:rsidRPr="002563E5" w:rsidRDefault="002563E5" w:rsidP="002563E5">
      <w:pPr>
        <w:shd w:val="clear" w:color="auto" w:fill="F6F6F6"/>
        <w:spacing w:after="240" w:line="240" w:lineRule="auto"/>
        <w:textAlignment w:val="baseline"/>
        <w:outlineLvl w:val="0"/>
        <w:rPr>
          <w:rFonts w:ascii="Arial" w:eastAsia="Times New Roman" w:hAnsi="Arial" w:cs="Arial"/>
          <w:color w:val="FF0000"/>
          <w:kern w:val="36"/>
          <w:sz w:val="43"/>
          <w:szCs w:val="43"/>
          <w:lang w:eastAsia="ru-RU"/>
        </w:rPr>
      </w:pPr>
      <w:r>
        <w:rPr>
          <w:rFonts w:ascii="Arial" w:eastAsia="Times New Roman" w:hAnsi="Arial" w:cs="Arial"/>
          <w:color w:val="FF0000"/>
          <w:kern w:val="36"/>
          <w:sz w:val="43"/>
          <w:szCs w:val="43"/>
          <w:lang w:eastAsia="ru-RU"/>
        </w:rPr>
        <w:t xml:space="preserve">                    </w:t>
      </w:r>
      <w:r w:rsidRPr="002563E5">
        <w:rPr>
          <w:rFonts w:ascii="Arial" w:eastAsia="Times New Roman" w:hAnsi="Arial" w:cs="Arial"/>
          <w:color w:val="FF0000"/>
          <w:kern w:val="36"/>
          <w:sz w:val="43"/>
          <w:szCs w:val="43"/>
          <w:lang w:eastAsia="ru-RU"/>
        </w:rPr>
        <w:t>Кадровое обеспечение</w:t>
      </w:r>
    </w:p>
    <w:p w:rsidR="002563E5" w:rsidRPr="002563E5" w:rsidRDefault="002563E5" w:rsidP="002563E5">
      <w:pPr>
        <w:shd w:val="clear" w:color="auto" w:fill="F6F6F6"/>
        <w:spacing w:after="0" w:line="270" w:lineRule="atLeast"/>
        <w:textAlignment w:val="baseline"/>
        <w:rPr>
          <w:rFonts w:ascii="Arial" w:eastAsia="Times New Roman" w:hAnsi="Arial" w:cs="Arial"/>
          <w:color w:val="FF0000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 xml:space="preserve">                                                              </w:t>
      </w:r>
      <w:r w:rsidRPr="002563E5">
        <w:rPr>
          <w:rFonts w:ascii="Arial" w:eastAsia="Times New Roman" w:hAnsi="Arial" w:cs="Arial"/>
          <w:b/>
          <w:bCs/>
          <w:color w:val="FF0000"/>
          <w:sz w:val="18"/>
          <w:szCs w:val="18"/>
          <w:bdr w:val="none" w:sz="0" w:space="0" w:color="auto" w:frame="1"/>
          <w:lang w:eastAsia="ru-RU"/>
        </w:rPr>
        <w:t>Кадровое обеспечение МБДОУ 21</w:t>
      </w:r>
    </w:p>
    <w:p w:rsidR="002563E5" w:rsidRPr="002563E5" w:rsidRDefault="002563E5" w:rsidP="002563E5">
      <w:pPr>
        <w:shd w:val="clear" w:color="auto" w:fill="F6F6F6"/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563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 </w:t>
      </w:r>
    </w:p>
    <w:tbl>
      <w:tblPr>
        <w:tblW w:w="0" w:type="auto"/>
        <w:shd w:val="clear" w:color="auto" w:fill="F6F6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0"/>
        <w:gridCol w:w="3651"/>
      </w:tblGrid>
      <w:tr w:rsidR="002563E5" w:rsidRPr="002563E5" w:rsidTr="002563E5"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Показатели</w:t>
            </w:r>
          </w:p>
        </w:tc>
        <w:tc>
          <w:tcPr>
            <w:tcW w:w="36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Кол-во человек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Педагогический персонал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Заведующий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1 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Воспитатели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Специалисты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Образование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высшее образование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незаконченное высшее образование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-----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средне – специальное педагогическое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человек 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Наличие квалификационной категории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первая квалификационная категория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 (37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,5%)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вторая квалификационная категория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педагога (25%).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СЗД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1 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педагога(12,5%)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 имеют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 чел. (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25%)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Педагогический стаж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563E5"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до 5 лет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563E5"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до 10 лет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1 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человека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12,5</w:t>
            </w: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%)</w:t>
            </w:r>
          </w:p>
        </w:tc>
      </w:tr>
      <w:tr w:rsidR="002563E5" w:rsidRPr="002563E5" w:rsidTr="002563E5">
        <w:trPr>
          <w:trHeight w:val="196"/>
        </w:trPr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до 20 лет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4D1F79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2563E5"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человек</w:t>
            </w:r>
            <w:r w:rsid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  <w:r w:rsidR="002563E5"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2563E5"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5%)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Свыше 20 лет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Default="004D1F79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6человека (75</w:t>
            </w:r>
            <w:r w:rsid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%)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Курсы повышения квалификации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4D1F79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  <w:bookmarkStart w:id="0" w:name="_GoBack"/>
            <w:bookmarkEnd w:id="0"/>
            <w:r w:rsidR="002563E5"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человек (100%)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Молодые специалисты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нет</w:t>
            </w:r>
          </w:p>
        </w:tc>
      </w:tr>
      <w:tr w:rsidR="002563E5" w:rsidRPr="002563E5" w:rsidTr="002563E5">
        <w:tc>
          <w:tcPr>
            <w:tcW w:w="59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Вакансии</w:t>
            </w:r>
          </w:p>
        </w:tc>
        <w:tc>
          <w:tcPr>
            <w:tcW w:w="3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F6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63E5" w:rsidRPr="002563E5" w:rsidRDefault="002563E5" w:rsidP="002563E5">
            <w:pPr>
              <w:spacing w:after="0" w:line="270" w:lineRule="atLeast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3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нет</w:t>
            </w:r>
          </w:p>
        </w:tc>
      </w:tr>
    </w:tbl>
    <w:p w:rsidR="002563E5" w:rsidRPr="002563E5" w:rsidRDefault="002563E5" w:rsidP="002563E5">
      <w:pPr>
        <w:shd w:val="clear" w:color="auto" w:fill="F6F6F6"/>
        <w:spacing w:after="0" w:line="270" w:lineRule="atLeast"/>
        <w:jc w:val="center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563E5">
        <w:rPr>
          <w:rFonts w:ascii="Arial" w:eastAsia="Times New Roman" w:hAnsi="Arial" w:cs="Arial"/>
          <w:color w:val="000000"/>
          <w:sz w:val="18"/>
          <w:szCs w:val="18"/>
          <w:bdr w:val="none" w:sz="0" w:space="0" w:color="auto" w:frame="1"/>
          <w:lang w:eastAsia="ru-RU"/>
        </w:rPr>
        <w:t> </w:t>
      </w:r>
    </w:p>
    <w:p w:rsidR="00C6196D" w:rsidRDefault="00C6196D"/>
    <w:sectPr w:rsidR="00C6196D" w:rsidSect="00C61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63E5"/>
    <w:rsid w:val="002563E5"/>
    <w:rsid w:val="004D1F79"/>
    <w:rsid w:val="00C61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93D8AC-5067-4A7B-B044-FC81A1CFE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96D"/>
  </w:style>
  <w:style w:type="paragraph" w:styleId="1">
    <w:name w:val="heading 1"/>
    <w:basedOn w:val="a"/>
    <w:link w:val="10"/>
    <w:uiPriority w:val="9"/>
    <w:qFormat/>
    <w:rsid w:val="00256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3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5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7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№21</dc:creator>
  <cp:keywords/>
  <dc:description/>
  <cp:lastModifiedBy>User</cp:lastModifiedBy>
  <cp:revision>4</cp:revision>
  <dcterms:created xsi:type="dcterms:W3CDTF">2014-05-05T07:09:00Z</dcterms:created>
  <dcterms:modified xsi:type="dcterms:W3CDTF">2017-01-17T18:41:00Z</dcterms:modified>
</cp:coreProperties>
</file>