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A62" w:rsidRPr="00AF2E8C" w:rsidRDefault="00AF2E8C" w:rsidP="00130A62">
      <w:pPr>
        <w:pStyle w:val="a3"/>
        <w:rPr>
          <w:color w:val="000000"/>
          <w:szCs w:val="18"/>
        </w:rPr>
      </w:pPr>
      <w:r>
        <w:rPr>
          <w:b/>
          <w:bCs/>
          <w:color w:val="000000"/>
          <w:sz w:val="28"/>
          <w:szCs w:val="20"/>
          <w:u w:val="single"/>
        </w:rPr>
        <w:t>1. Актуальность</w:t>
      </w:r>
      <w:proofErr w:type="gramStart"/>
      <w:r>
        <w:rPr>
          <w:b/>
          <w:bCs/>
          <w:color w:val="000000"/>
          <w:sz w:val="28"/>
          <w:szCs w:val="20"/>
          <w:u w:val="single"/>
        </w:rPr>
        <w:t xml:space="preserve"> </w:t>
      </w:r>
      <w:r w:rsidR="00130A62" w:rsidRPr="00AF2E8C">
        <w:rPr>
          <w:b/>
          <w:bCs/>
          <w:color w:val="000000"/>
          <w:sz w:val="28"/>
          <w:szCs w:val="20"/>
          <w:u w:val="single"/>
        </w:rPr>
        <w:t>.</w:t>
      </w:r>
      <w:proofErr w:type="gram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Русский язык - один из самых богатых языков мира. Недаром о нем говорят "</w:t>
      </w:r>
      <w:proofErr w:type="gramStart"/>
      <w:r w:rsidRPr="00AF2E8C">
        <w:rPr>
          <w:color w:val="000000"/>
          <w:sz w:val="28"/>
          <w:szCs w:val="20"/>
        </w:rPr>
        <w:t>великий</w:t>
      </w:r>
      <w:proofErr w:type="gramEnd"/>
      <w:r w:rsidRPr="00AF2E8C">
        <w:rPr>
          <w:color w:val="000000"/>
          <w:sz w:val="28"/>
          <w:szCs w:val="20"/>
        </w:rPr>
        <w:t xml:space="preserve">, могучий"! Активный словарь нашего современника включает в среднем 7-13 тысяч слов. Сегодня, </w:t>
      </w:r>
      <w:proofErr w:type="gramStart"/>
      <w:r w:rsidRPr="00AF2E8C">
        <w:rPr>
          <w:color w:val="000000"/>
          <w:sz w:val="28"/>
          <w:szCs w:val="20"/>
        </w:rPr>
        <w:t>в начале</w:t>
      </w:r>
      <w:proofErr w:type="gramEnd"/>
      <w:r w:rsidRPr="00AF2E8C">
        <w:rPr>
          <w:color w:val="000000"/>
          <w:sz w:val="28"/>
          <w:szCs w:val="20"/>
        </w:rPr>
        <w:t xml:space="preserve"> XXI в., остро встает вопрос о культуре речи. И это не случайно. Русский язык за последние два десятилетия перетерпел множество не самых лучших изменений. Актуальная для наших дней проблема -</w:t>
      </w:r>
      <w:r w:rsidRPr="00AF2E8C">
        <w:rPr>
          <w:rStyle w:val="apple-converted-space"/>
          <w:b/>
          <w:bCs/>
          <w:color w:val="000000"/>
          <w:sz w:val="28"/>
          <w:szCs w:val="20"/>
        </w:rPr>
        <w:t> </w:t>
      </w:r>
      <w:r w:rsidRPr="00AF2E8C">
        <w:rPr>
          <w:b/>
          <w:bCs/>
          <w:i/>
          <w:iCs/>
          <w:color w:val="000000"/>
          <w:sz w:val="28"/>
          <w:szCs w:val="20"/>
        </w:rPr>
        <w:t>низкий уровень общей речевой культуры, бедность словаря, неумение выразить мысль</w:t>
      </w:r>
      <w:r w:rsidRPr="00AF2E8C">
        <w:rPr>
          <w:b/>
          <w:bCs/>
          <w:color w:val="000000"/>
          <w:sz w:val="28"/>
          <w:szCs w:val="20"/>
        </w:rPr>
        <w:t>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В настоящее время известна поговорка "Слово - визитная карточка человека". От того, насколько грамотно человек выражается, зависит его успех не только в повседневном общении, но и в профессиональной деятельности. Особенно актуально данное утверждение по отношению к речи педагога, работающего с детьми дошкольного возраста.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Как показывает анализ лингвистической, психолого-педагогической и методической литературы, теоретические и практические изыскания посвящены в основном профессиональному становлению и развитию речевой умелости учителя, а не воспитателя.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За последние несколько лет практика общения воспитателей с детьми и родителями показывает, что возникла необходимость повышения качества речевого развития детей через повышение уровня речи педагогов.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Дети каждой возрастной группы общаются со своим воспитателем в различных видах деятельности: хозяйственно-бытовой и трудовой, учебной. Воспитатель организует игры с детьми, говорит с ними на всех занятиях, знакомит детей с речью авторов художественных произведений во время чтения и т.д. Следовательно, развивающий потенциал речевой среды целиком зависит от качества речи воспитателя. Для воспитателя детского сада владение образцовой речью - это показатель его профессиональной подготовленности. Он обязан развить в себе совершенное владение теми речевыми навыками, которые потом передаст детям. Поэтому забота о совершенствовании коммуникативно-речевых умений воспитателя имеет важнейшее значение в педагогическом процессе дошкольного учреждения.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Дети учатся говорить благодаря слуху и способности к подражанию. Дошкольники говорят то, что слышат, так как внутренние механизмы речи образуются у ребенка только под влиянием систематически организованной речи взрослых.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 xml:space="preserve">Дошкольный возраст является </w:t>
      </w:r>
      <w:proofErr w:type="spellStart"/>
      <w:r w:rsidRPr="00AF2E8C">
        <w:rPr>
          <w:color w:val="000000"/>
          <w:sz w:val="28"/>
          <w:szCs w:val="20"/>
        </w:rPr>
        <w:t>сензитивным</w:t>
      </w:r>
      <w:proofErr w:type="spellEnd"/>
      <w:r w:rsidRPr="00AF2E8C">
        <w:rPr>
          <w:color w:val="000000"/>
          <w:sz w:val="28"/>
          <w:szCs w:val="20"/>
        </w:rPr>
        <w:t xml:space="preserve"> периодом речевого развития ребенка, поэтому одно из ведущих направлений деятельности воспитателя детского сада - формирование устной речи и навыков речевого общения, опирающееся на владение родным литературным языком.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Одним из основных механизмов овладения детьми родным языком является подражание. Подражая взрослым, ребенок перенимает не только все тонкости произношения, словоупотребления, построения фраз, но также и те несовершенства и ошибки, которые встречаются в их речи. Именно поэтому к речи педагогов предъявлены высокие требования, а проблема повышения культуры речи воспитателя рассматривается в контексте повышения качества дошкольного образования.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  <w:u w:val="single"/>
        </w:rPr>
        <w:lastRenderedPageBreak/>
        <w:t>2. Типичные ошибки, встречающиеся в речи учителей и дошкольных педагогов.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В устной речи можно выделить следующие группы часто встречающихся ошибок: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i/>
          <w:iCs/>
          <w:color w:val="000000"/>
          <w:sz w:val="28"/>
          <w:szCs w:val="20"/>
        </w:rPr>
        <w:t>А) Орфоэпические;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i/>
          <w:iCs/>
          <w:color w:val="000000"/>
          <w:sz w:val="28"/>
          <w:szCs w:val="20"/>
        </w:rPr>
        <w:t>Б) Грамматические;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i/>
          <w:iCs/>
          <w:color w:val="000000"/>
          <w:sz w:val="28"/>
          <w:szCs w:val="20"/>
        </w:rPr>
        <w:t>В) Семантические (лексические).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Орфоэпические ошибки</w:t>
      </w:r>
      <w:r w:rsidRPr="00AF2E8C">
        <w:rPr>
          <w:rStyle w:val="apple-converted-space"/>
          <w:b/>
          <w:bCs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>– это нарушение произносительных норм устной речи (произносительные нормы устной речи изучает специальный раздел языкознания –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i/>
          <w:iCs/>
          <w:color w:val="000000"/>
          <w:sz w:val="28"/>
          <w:szCs w:val="20"/>
        </w:rPr>
        <w:t>орфоэпия</w:t>
      </w:r>
      <w:r w:rsidRPr="00AF2E8C">
        <w:rPr>
          <w:color w:val="000000"/>
          <w:sz w:val="28"/>
          <w:szCs w:val="20"/>
        </w:rPr>
        <w:t>). Орфоэпические ошибки всегда мешают воспринимать содержание речи: внимание слушающего отвлекается неправильностью произношения, и высказывание во всей полноте и с достаточным вниманием не воспринимается. Данные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i/>
          <w:iCs/>
          <w:color w:val="000000"/>
          <w:sz w:val="28"/>
          <w:szCs w:val="20"/>
        </w:rPr>
        <w:t>ошибки проявляются</w:t>
      </w:r>
      <w:r w:rsidRPr="00AF2E8C">
        <w:rPr>
          <w:color w:val="000000"/>
          <w:sz w:val="28"/>
          <w:szCs w:val="20"/>
        </w:rPr>
        <w:t>: - в неправильном произношении звуков в словах («</w:t>
      </w:r>
      <w:proofErr w:type="spellStart"/>
      <w:r w:rsidRPr="00AF2E8C">
        <w:rPr>
          <w:color w:val="000000"/>
          <w:sz w:val="28"/>
          <w:szCs w:val="20"/>
        </w:rPr>
        <w:t>тэрмин</w:t>
      </w:r>
      <w:proofErr w:type="spellEnd"/>
      <w:r w:rsidRPr="00AF2E8C">
        <w:rPr>
          <w:color w:val="000000"/>
          <w:sz w:val="28"/>
          <w:szCs w:val="20"/>
        </w:rPr>
        <w:t>» вместо «термин»; «</w:t>
      </w:r>
      <w:proofErr w:type="spellStart"/>
      <w:r w:rsidRPr="00AF2E8C">
        <w:rPr>
          <w:color w:val="000000"/>
          <w:sz w:val="28"/>
          <w:szCs w:val="20"/>
        </w:rPr>
        <w:t>кофэ</w:t>
      </w:r>
      <w:proofErr w:type="spellEnd"/>
      <w:r w:rsidRPr="00AF2E8C">
        <w:rPr>
          <w:color w:val="000000"/>
          <w:sz w:val="28"/>
          <w:szCs w:val="20"/>
        </w:rPr>
        <w:t>» вместо «кофе»);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- в неправильной постановке ударения в слове («</w:t>
      </w:r>
      <w:proofErr w:type="spellStart"/>
      <w:r w:rsidRPr="00AF2E8C">
        <w:rPr>
          <w:color w:val="000000"/>
          <w:sz w:val="28"/>
          <w:szCs w:val="20"/>
        </w:rPr>
        <w:t>звОнит</w:t>
      </w:r>
      <w:proofErr w:type="spellEnd"/>
      <w:r w:rsidRPr="00AF2E8C">
        <w:rPr>
          <w:color w:val="000000"/>
          <w:sz w:val="28"/>
          <w:szCs w:val="20"/>
        </w:rPr>
        <w:t>» вместо «</w:t>
      </w:r>
      <w:proofErr w:type="spellStart"/>
      <w:r w:rsidRPr="00AF2E8C">
        <w:rPr>
          <w:color w:val="000000"/>
          <w:sz w:val="28"/>
          <w:szCs w:val="20"/>
        </w:rPr>
        <w:t>звонИт</w:t>
      </w:r>
      <w:proofErr w:type="spellEnd"/>
      <w:r w:rsidRPr="00AF2E8C">
        <w:rPr>
          <w:color w:val="000000"/>
          <w:sz w:val="28"/>
          <w:szCs w:val="20"/>
        </w:rPr>
        <w:t>»; «</w:t>
      </w:r>
      <w:proofErr w:type="spellStart"/>
      <w:r w:rsidRPr="00AF2E8C">
        <w:rPr>
          <w:color w:val="000000"/>
          <w:sz w:val="28"/>
          <w:szCs w:val="20"/>
        </w:rPr>
        <w:t>красивЕе</w:t>
      </w:r>
      <w:proofErr w:type="spellEnd"/>
      <w:r w:rsidRPr="00AF2E8C">
        <w:rPr>
          <w:color w:val="000000"/>
          <w:sz w:val="28"/>
          <w:szCs w:val="20"/>
        </w:rPr>
        <w:t>» вместо «</w:t>
      </w:r>
      <w:proofErr w:type="spellStart"/>
      <w:r w:rsidRPr="00AF2E8C">
        <w:rPr>
          <w:color w:val="000000"/>
          <w:sz w:val="28"/>
          <w:szCs w:val="20"/>
        </w:rPr>
        <w:t>красИвее</w:t>
      </w:r>
      <w:proofErr w:type="spellEnd"/>
      <w:r w:rsidRPr="00AF2E8C">
        <w:rPr>
          <w:color w:val="000000"/>
          <w:sz w:val="28"/>
          <w:szCs w:val="20"/>
        </w:rPr>
        <w:t>»; «</w:t>
      </w:r>
      <w:proofErr w:type="spellStart"/>
      <w:r w:rsidRPr="00AF2E8C">
        <w:rPr>
          <w:color w:val="000000"/>
          <w:sz w:val="28"/>
          <w:szCs w:val="20"/>
        </w:rPr>
        <w:t>кухОнный</w:t>
      </w:r>
      <w:proofErr w:type="spellEnd"/>
      <w:r w:rsidRPr="00AF2E8C">
        <w:rPr>
          <w:color w:val="000000"/>
          <w:sz w:val="28"/>
          <w:szCs w:val="20"/>
        </w:rPr>
        <w:t>» вместо «</w:t>
      </w:r>
      <w:proofErr w:type="spellStart"/>
      <w:r w:rsidRPr="00AF2E8C">
        <w:rPr>
          <w:color w:val="000000"/>
          <w:sz w:val="28"/>
          <w:szCs w:val="20"/>
        </w:rPr>
        <w:t>кУхонный</w:t>
      </w:r>
      <w:proofErr w:type="spellEnd"/>
      <w:r w:rsidRPr="00AF2E8C">
        <w:rPr>
          <w:color w:val="000000"/>
          <w:sz w:val="28"/>
          <w:szCs w:val="20"/>
        </w:rPr>
        <w:t>»; «</w:t>
      </w:r>
      <w:proofErr w:type="spellStart"/>
      <w:r w:rsidRPr="00AF2E8C">
        <w:rPr>
          <w:color w:val="000000"/>
          <w:sz w:val="28"/>
          <w:szCs w:val="20"/>
        </w:rPr>
        <w:t>тортЫ</w:t>
      </w:r>
      <w:proofErr w:type="spellEnd"/>
      <w:r w:rsidRPr="00AF2E8C">
        <w:rPr>
          <w:color w:val="000000"/>
          <w:sz w:val="28"/>
          <w:szCs w:val="20"/>
        </w:rPr>
        <w:t>» вместо «</w:t>
      </w:r>
      <w:proofErr w:type="spellStart"/>
      <w:r w:rsidRPr="00AF2E8C">
        <w:rPr>
          <w:color w:val="000000"/>
          <w:sz w:val="28"/>
          <w:szCs w:val="20"/>
        </w:rPr>
        <w:t>тОрты</w:t>
      </w:r>
      <w:proofErr w:type="spellEnd"/>
      <w:r w:rsidRPr="00AF2E8C">
        <w:rPr>
          <w:color w:val="000000"/>
          <w:sz w:val="28"/>
          <w:szCs w:val="20"/>
        </w:rPr>
        <w:t>» и т.п.).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Грамматические ошибки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 xml:space="preserve">– это нарушение правил использования грамматических форм </w:t>
      </w:r>
      <w:proofErr w:type="gramStart"/>
      <w:r w:rsidRPr="00AF2E8C">
        <w:rPr>
          <w:color w:val="000000"/>
          <w:sz w:val="28"/>
          <w:szCs w:val="20"/>
        </w:rPr>
        <w:t>раз-</w:t>
      </w:r>
      <w:proofErr w:type="spellStart"/>
      <w:r w:rsidRPr="00AF2E8C">
        <w:rPr>
          <w:color w:val="000000"/>
          <w:sz w:val="28"/>
          <w:szCs w:val="20"/>
        </w:rPr>
        <w:t>ных</w:t>
      </w:r>
      <w:proofErr w:type="spellEnd"/>
      <w:proofErr w:type="gramEnd"/>
      <w:r w:rsidRPr="00AF2E8C">
        <w:rPr>
          <w:color w:val="000000"/>
          <w:sz w:val="28"/>
          <w:szCs w:val="20"/>
        </w:rPr>
        <w:t xml:space="preserve"> частей речи и синтаксических конструкций.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i/>
          <w:iCs/>
          <w:color w:val="000000"/>
          <w:sz w:val="28"/>
          <w:szCs w:val="20"/>
        </w:rPr>
        <w:t>Ошибки проявляются</w:t>
      </w:r>
      <w:r w:rsidRPr="00AF2E8C">
        <w:rPr>
          <w:color w:val="000000"/>
          <w:sz w:val="28"/>
          <w:szCs w:val="20"/>
        </w:rPr>
        <w:t>: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proofErr w:type="gramStart"/>
      <w:r w:rsidRPr="00AF2E8C">
        <w:rPr>
          <w:color w:val="000000"/>
          <w:sz w:val="28"/>
          <w:szCs w:val="20"/>
        </w:rPr>
        <w:t>- в употреблении рода имён существительных («французская шампунь» вместо «французский шампунь»; «красивая тюль» вместо «красивый тюль»; «большой мозоль» вместо «большая мозоль»);</w:t>
      </w:r>
      <w:proofErr w:type="gram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proofErr w:type="gramStart"/>
      <w:r w:rsidRPr="00AF2E8C">
        <w:rPr>
          <w:color w:val="000000"/>
          <w:sz w:val="28"/>
          <w:szCs w:val="20"/>
        </w:rPr>
        <w:t>- в неправильном согласовании местоимений с существительными в роде («моё день рождения» вместо «мой день рождения», т.к. притяжательное местоимение «мой» относится к существительному «день», а не к слову «рождение»)</w:t>
      </w:r>
      <w:proofErr w:type="gram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 xml:space="preserve">- в неправильном склонении числительных (« в двух тысячи пятом году» </w:t>
      </w:r>
      <w:proofErr w:type="gramStart"/>
      <w:r w:rsidRPr="00AF2E8C">
        <w:rPr>
          <w:color w:val="000000"/>
          <w:sz w:val="28"/>
          <w:szCs w:val="20"/>
        </w:rPr>
        <w:t>вместо</w:t>
      </w:r>
      <w:proofErr w:type="gramEnd"/>
      <w:r w:rsidRPr="00AF2E8C">
        <w:rPr>
          <w:color w:val="000000"/>
          <w:sz w:val="28"/>
          <w:szCs w:val="20"/>
        </w:rPr>
        <w:t xml:space="preserve"> «</w:t>
      </w:r>
      <w:proofErr w:type="gramStart"/>
      <w:r w:rsidRPr="00AF2E8C">
        <w:rPr>
          <w:color w:val="000000"/>
          <w:sz w:val="28"/>
          <w:szCs w:val="20"/>
        </w:rPr>
        <w:t>в</w:t>
      </w:r>
      <w:proofErr w:type="gramEnd"/>
      <w:r w:rsidRPr="00AF2E8C">
        <w:rPr>
          <w:color w:val="000000"/>
          <w:sz w:val="28"/>
          <w:szCs w:val="20"/>
        </w:rPr>
        <w:t xml:space="preserve"> две тысячи пятом году»);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- в неправильном употреблении рода числительных («в присутствии обоих девочек» вместо «обеих», но «обоих мальчиков»);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 xml:space="preserve">- в неправильном употреблении местоимений («много </w:t>
      </w:r>
      <w:proofErr w:type="spellStart"/>
      <w:r w:rsidRPr="00AF2E8C">
        <w:rPr>
          <w:color w:val="000000"/>
          <w:sz w:val="28"/>
          <w:szCs w:val="20"/>
        </w:rPr>
        <w:t>ихних</w:t>
      </w:r>
      <w:proofErr w:type="spellEnd"/>
      <w:r w:rsidRPr="00AF2E8C">
        <w:rPr>
          <w:color w:val="000000"/>
          <w:sz w:val="28"/>
          <w:szCs w:val="20"/>
        </w:rPr>
        <w:t xml:space="preserve"> вещей» вместо «их вещей»);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- в неправильном употреблении окончаний имён существительных во множественном числе («сапогов» вместо «сапог»; «носок» вместо «носков»; «</w:t>
      </w:r>
      <w:proofErr w:type="spellStart"/>
      <w:r w:rsidRPr="00AF2E8C">
        <w:rPr>
          <w:color w:val="000000"/>
          <w:sz w:val="28"/>
          <w:szCs w:val="20"/>
        </w:rPr>
        <w:t>чулков</w:t>
      </w:r>
      <w:proofErr w:type="spellEnd"/>
      <w:r w:rsidRPr="00AF2E8C">
        <w:rPr>
          <w:color w:val="000000"/>
          <w:sz w:val="28"/>
          <w:szCs w:val="20"/>
        </w:rPr>
        <w:t>» вместо «чулок»);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proofErr w:type="gramStart"/>
      <w:r w:rsidRPr="00AF2E8C">
        <w:rPr>
          <w:color w:val="000000"/>
          <w:sz w:val="28"/>
          <w:szCs w:val="20"/>
        </w:rPr>
        <w:t>- в ошибочном употреблении различных форм глаголов («</w:t>
      </w:r>
      <w:proofErr w:type="spellStart"/>
      <w:r w:rsidRPr="00AF2E8C">
        <w:rPr>
          <w:color w:val="000000"/>
          <w:sz w:val="28"/>
          <w:szCs w:val="20"/>
        </w:rPr>
        <w:t>ложить</w:t>
      </w:r>
      <w:proofErr w:type="spellEnd"/>
      <w:r w:rsidRPr="00AF2E8C">
        <w:rPr>
          <w:color w:val="000000"/>
          <w:sz w:val="28"/>
          <w:szCs w:val="20"/>
        </w:rPr>
        <w:t>» вместо «класть»; «ложи на стол» вместо «клади на стол»; «</w:t>
      </w:r>
      <w:proofErr w:type="spellStart"/>
      <w:r w:rsidRPr="00AF2E8C">
        <w:rPr>
          <w:color w:val="000000"/>
          <w:sz w:val="28"/>
          <w:szCs w:val="20"/>
        </w:rPr>
        <w:t>поклади</w:t>
      </w:r>
      <w:proofErr w:type="spellEnd"/>
      <w:r w:rsidRPr="00AF2E8C">
        <w:rPr>
          <w:color w:val="000000"/>
          <w:sz w:val="28"/>
          <w:szCs w:val="20"/>
        </w:rPr>
        <w:t>» вместо «положи» - в данном случае глагол с корнем «лож» всегда должен употребляться только с приставкой: «положи, наложи, сложи», но «клади»!);</w:t>
      </w:r>
      <w:proofErr w:type="gram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proofErr w:type="gramStart"/>
      <w:r w:rsidRPr="00AF2E8C">
        <w:rPr>
          <w:color w:val="000000"/>
          <w:sz w:val="28"/>
          <w:szCs w:val="20"/>
        </w:rPr>
        <w:lastRenderedPageBreak/>
        <w:t>- в некорректном использовании форм глагола («сели за столы» вместо «сядьте за столы», «подошли ко мне» вместо «подойдите ко мне» - здесь, выражая просьбу, следует употреблять глагол в повелительном наклонении, а не в прошедшем времени).</w:t>
      </w:r>
      <w:proofErr w:type="gram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Семантические (лексические) ошибки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 xml:space="preserve">– это нарушение правил использования лексического значения слов в речи. </w:t>
      </w:r>
      <w:proofErr w:type="gramStart"/>
      <w:r w:rsidRPr="00AF2E8C">
        <w:rPr>
          <w:color w:val="000000"/>
          <w:sz w:val="28"/>
          <w:szCs w:val="20"/>
        </w:rPr>
        <w:t>Слово должно употребляться в том значении (в прямом или переносном), которое оно имеет.</w:t>
      </w:r>
      <w:proofErr w:type="gramEnd"/>
      <w:r w:rsidRPr="00AF2E8C">
        <w:rPr>
          <w:color w:val="000000"/>
          <w:sz w:val="28"/>
          <w:szCs w:val="20"/>
        </w:rPr>
        <w:t xml:space="preserve"> Нарушение лексических норм приводит к искажению смысла высказывания.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i/>
          <w:iCs/>
          <w:color w:val="000000"/>
          <w:sz w:val="28"/>
          <w:szCs w:val="20"/>
        </w:rPr>
        <w:t>Эти ошибки проявляются: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proofErr w:type="gramStart"/>
      <w:r w:rsidRPr="00AF2E8C">
        <w:rPr>
          <w:color w:val="000000"/>
          <w:sz w:val="28"/>
          <w:szCs w:val="20"/>
        </w:rPr>
        <w:t>- в неточном употреблении лексического значения слов («займи мне денег» вместо «дай мне денег взаймы» или «одолжи мне денег», поскольку глагол «занять» имеет значение «взять взаймы», а не «дать взаймы»);</w:t>
      </w:r>
      <w:proofErr w:type="gram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proofErr w:type="gramStart"/>
      <w:r w:rsidRPr="00AF2E8C">
        <w:rPr>
          <w:color w:val="000000"/>
          <w:sz w:val="28"/>
          <w:szCs w:val="20"/>
        </w:rPr>
        <w:t>- нарушение лексической сочетаемости («играет важное значение» вместо «играет важную роль» или «имеет важное значение»; «слушайте сюда» вместо «слушайте» (что-то или кого-то);</w:t>
      </w:r>
      <w:proofErr w:type="gram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proofErr w:type="gramStart"/>
      <w:r w:rsidRPr="00AF2E8C">
        <w:rPr>
          <w:color w:val="000000"/>
          <w:sz w:val="28"/>
          <w:szCs w:val="20"/>
        </w:rPr>
        <w:t>- тавтология, т.е. повторение того же самого другими словами, не уточняющее смысла («в мае месяце» вместо «в мае»; «строительство замерло на мёртвой точке» вместо «встало на мёртвой точке»; «информационное сообщение» вместо «сообщение» или «информация»).</w:t>
      </w:r>
      <w:proofErr w:type="gram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  <w:u w:val="single"/>
        </w:rPr>
        <w:t>3. Требования к речи педагога.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Исходя из всего вышеперечисленного, к устной речи педагогов предъявляются следующие требования: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Правильность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>- соответствие речи языковым нормам. Чистое звукопроизношение, чёткая дикция. В общении с детьми воспитатель использует основные нормы русского языка: орфоэпические нормы (правила литературного произношения, правила постановки ударения), а также нормы образования и изменения слов.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Точность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>- соответствие смыслового содержания речи и информации, которая лежит в ее основе. Воспитатель должен обращать особое внимание на семантическую (смысловую) сторону речи, т.к. это способствует формированию у детей навыков точности словоупотребления.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Логичность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 xml:space="preserve">- выражение в смысловых связях компонентов речи и отношений между частями и компонентами мысли. Воспитатель в общении с детьми учитывает, что в дошкольном возрасте закладываются представления о структурных компонентах связного высказывания, формируются навыки использования различных способов </w:t>
      </w:r>
      <w:proofErr w:type="spellStart"/>
      <w:r w:rsidRPr="00AF2E8C">
        <w:rPr>
          <w:color w:val="000000"/>
          <w:sz w:val="28"/>
          <w:szCs w:val="20"/>
        </w:rPr>
        <w:t>внутритекстовой</w:t>
      </w:r>
      <w:proofErr w:type="spellEnd"/>
      <w:r w:rsidRPr="00AF2E8C">
        <w:rPr>
          <w:color w:val="000000"/>
          <w:sz w:val="28"/>
          <w:szCs w:val="20"/>
        </w:rPr>
        <w:t xml:space="preserve"> связи.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Чистота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>- отсутствие в речи элементов, чуждых литературному языку. Принимая во внимание ведущий механизм речевого развития дошкольников (подражание), воспитатель заботится о чистоте собственной речи: недопустимо использование слов-паразитов, диалектных и жаргонных слов.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lastRenderedPageBreak/>
        <w:t>Выразительность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>- особенность речи, захватывающая внимание и создающая атмосферу эмоционального сопереживания. Выразительность речи воспитателя является мощным орудием воздействия на ребенка. Владеющий различными средствами выразительности речи (интонация, темп речи, сила, высота голоса и др.) воспитатель способствует не только формированию произвольности выразительной речи ребенка, но и более полному осознанию им содержания речи взрослого, формированию умения выражать свое отношение к предмету разговора.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Богатство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>- умение использовать все языковые единицы с целью оптимального выражения информации. Богатый лексикон воспитателя способствует расширению словарного запаса ребенка, помогает сформировать у него навыки точности словоупотребления, выразительности и образности речи, так как в дошкольном возрасте формируются основы лексического запаса ребенка.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Уместность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>- употребление в речи единиц, соответствующих ситуации и условиям общения. Уместность речи воспитателя предполагает, прежде всего, обладание чувством стиля. Учёт специфики дошкольного возраста нацеливает педагога на формирование у детей культуры речевого поведения (навыков общения, умения пользоваться разнообразными формулами речевого этикета, ориентироваться на ситуацию общения, собеседника и др.).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Правильное использование педагогом невербальных средств общения</w:t>
      </w:r>
      <w:r w:rsidRPr="00AF2E8C">
        <w:rPr>
          <w:color w:val="000000"/>
          <w:sz w:val="28"/>
          <w:szCs w:val="20"/>
        </w:rPr>
        <w:t>, его умение не только говорить с ребенком, но и слышать его.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</w:rPr>
        <w:t>Владение навыками публичной речи:</w:t>
      </w:r>
      <w:r w:rsidRPr="00AF2E8C">
        <w:rPr>
          <w:rStyle w:val="apple-converted-space"/>
          <w:color w:val="000000"/>
          <w:sz w:val="28"/>
          <w:szCs w:val="20"/>
        </w:rPr>
        <w:t> </w:t>
      </w:r>
      <w:r w:rsidRPr="00AF2E8C">
        <w:rPr>
          <w:color w:val="000000"/>
          <w:sz w:val="28"/>
          <w:szCs w:val="20"/>
        </w:rPr>
        <w:t>выступать с сообщением перед коллегами, организовывать коллективную беседу с родителями воспитанников и т. п. 0бразцом для окружающих должна быть вся манера поведения воспитателя в процессе речевого общения (поза, жест, отношение к собеседникам).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b/>
          <w:bCs/>
          <w:color w:val="000000"/>
          <w:sz w:val="28"/>
          <w:szCs w:val="20"/>
          <w:u w:val="single"/>
        </w:rPr>
        <w:t>4. Формы методической работы.</w:t>
      </w:r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 xml:space="preserve">С целью </w:t>
      </w:r>
      <w:proofErr w:type="gramStart"/>
      <w:r w:rsidRPr="00AF2E8C">
        <w:rPr>
          <w:color w:val="000000"/>
          <w:sz w:val="28"/>
          <w:szCs w:val="20"/>
        </w:rPr>
        <w:t>повышения уровня грамотности речи дошкольных педагогов</w:t>
      </w:r>
      <w:proofErr w:type="gramEnd"/>
      <w:r w:rsidRPr="00AF2E8C">
        <w:rPr>
          <w:color w:val="000000"/>
          <w:sz w:val="28"/>
          <w:szCs w:val="20"/>
        </w:rPr>
        <w:t xml:space="preserve"> можно проводить в ДОУ следующую работу, имеющую формы:</w:t>
      </w:r>
    </w:p>
    <w:p w:rsidR="00130A62" w:rsidRPr="00AF2E8C" w:rsidRDefault="00130A62" w:rsidP="00130A62">
      <w:pPr>
        <w:pStyle w:val="a3"/>
        <w:jc w:val="center"/>
        <w:rPr>
          <w:color w:val="000000"/>
          <w:szCs w:val="18"/>
        </w:rPr>
      </w:pPr>
      <w:r w:rsidRPr="00AF2E8C">
        <w:rPr>
          <w:b/>
          <w:bCs/>
          <w:i/>
          <w:iCs/>
          <w:color w:val="000000"/>
          <w:sz w:val="28"/>
          <w:szCs w:val="20"/>
          <w:u w:val="single"/>
        </w:rPr>
        <w:t>коллективная</w:t>
      </w:r>
    </w:p>
    <w:p w:rsidR="00130A62" w:rsidRPr="00AF2E8C" w:rsidRDefault="00130A62" w:rsidP="00130A62">
      <w:pPr>
        <w:pStyle w:val="a3"/>
        <w:jc w:val="center"/>
        <w:rPr>
          <w:color w:val="000000"/>
          <w:szCs w:val="18"/>
        </w:rPr>
      </w:pPr>
      <w:r w:rsidRPr="00AF2E8C">
        <w:rPr>
          <w:b/>
          <w:bCs/>
          <w:i/>
          <w:iCs/>
          <w:color w:val="000000"/>
          <w:sz w:val="28"/>
          <w:szCs w:val="20"/>
          <w:u w:val="single"/>
        </w:rPr>
        <w:t>индивидуальная</w:t>
      </w:r>
    </w:p>
    <w:p w:rsidR="00130A62" w:rsidRPr="00AF2E8C" w:rsidRDefault="00130A62" w:rsidP="00130A62">
      <w:pPr>
        <w:pStyle w:val="a3"/>
        <w:jc w:val="center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консультации</w:t>
      </w:r>
    </w:p>
    <w:p w:rsidR="00130A62" w:rsidRPr="00AF2E8C" w:rsidRDefault="00130A62" w:rsidP="00130A62">
      <w:pPr>
        <w:pStyle w:val="a3"/>
        <w:jc w:val="center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самообразование</w:t>
      </w:r>
    </w:p>
    <w:p w:rsidR="00130A62" w:rsidRPr="00AF2E8C" w:rsidRDefault="00130A62" w:rsidP="00130A62">
      <w:pPr>
        <w:pStyle w:val="a3"/>
        <w:jc w:val="center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семинар</w:t>
      </w:r>
    </w:p>
    <w:p w:rsidR="00130A62" w:rsidRPr="00AF2E8C" w:rsidRDefault="00130A62" w:rsidP="00130A62">
      <w:pPr>
        <w:pStyle w:val="a3"/>
        <w:jc w:val="center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консультации</w:t>
      </w:r>
    </w:p>
    <w:p w:rsidR="00130A62" w:rsidRPr="00AF2E8C" w:rsidRDefault="00130A62" w:rsidP="00130A62">
      <w:pPr>
        <w:pStyle w:val="a3"/>
        <w:jc w:val="center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семинар-практикум</w:t>
      </w:r>
    </w:p>
    <w:p w:rsidR="00130A62" w:rsidRPr="00AF2E8C" w:rsidRDefault="00130A62" w:rsidP="00130A62">
      <w:pPr>
        <w:pStyle w:val="a3"/>
        <w:jc w:val="center"/>
        <w:rPr>
          <w:color w:val="000000"/>
          <w:szCs w:val="18"/>
        </w:rPr>
      </w:pPr>
      <w:proofErr w:type="spellStart"/>
      <w:r w:rsidRPr="00AF2E8C">
        <w:rPr>
          <w:color w:val="000000"/>
          <w:sz w:val="28"/>
          <w:szCs w:val="20"/>
        </w:rPr>
        <w:t>взаимопосещение</w:t>
      </w:r>
      <w:proofErr w:type="spellEnd"/>
    </w:p>
    <w:p w:rsidR="00130A62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lastRenderedPageBreak/>
        <w:t>Данная работа включает в себя такие виды мероприятий по совершенствованию речи воспитателей в педагогическом процессе, как: анкетирование педагогов, консультации, памятки для молодых воспитателей и воспитателей со стажем, тестирование, встречи в "Клубе знатоков русского языка", "Недели русского языка" и другие. В заключение этой работы можно провести анализ и обсуждение результатов данных мероприятий с целью предупреждения повторения каких-либо речевых ошибок. Это необходимо для достижения более высоких результатов в развитии речи детей и правильном применении речевых норм воспитателями в общении с родителями, в индивидуальном общении.</w:t>
      </w:r>
    </w:p>
    <w:p w:rsidR="00AF2E8C" w:rsidRPr="00AF2E8C" w:rsidRDefault="00130A62" w:rsidP="00130A62">
      <w:pPr>
        <w:pStyle w:val="a3"/>
        <w:rPr>
          <w:color w:val="000000"/>
          <w:szCs w:val="18"/>
        </w:rPr>
      </w:pPr>
      <w:r w:rsidRPr="00AF2E8C">
        <w:rPr>
          <w:color w:val="000000"/>
          <w:sz w:val="28"/>
          <w:szCs w:val="20"/>
        </w:rPr>
        <w:t>Проведённая работа может позволить всему коллективу педагогов ДОУ считать необходимым профессиональным долгом непрерывное совершенствование своей речи для повышения качества работы в развитии речи воспитанников.</w:t>
      </w:r>
    </w:p>
    <w:p w:rsidR="00AF2E8C" w:rsidRPr="00AF2E8C" w:rsidRDefault="00AF2E8C" w:rsidP="00AF2E8C">
      <w:pPr>
        <w:rPr>
          <w:rFonts w:ascii="Times New Roman" w:hAnsi="Times New Roman" w:cs="Times New Roman"/>
          <w:sz w:val="24"/>
          <w:lang w:eastAsia="ru-RU"/>
        </w:rPr>
      </w:pPr>
    </w:p>
    <w:p w:rsidR="00AF2E8C" w:rsidRPr="00AF2E8C" w:rsidRDefault="00AF2E8C" w:rsidP="00AF2E8C">
      <w:pPr>
        <w:rPr>
          <w:lang w:eastAsia="ru-RU"/>
        </w:rPr>
      </w:pPr>
    </w:p>
    <w:p w:rsidR="00AF2E8C" w:rsidRPr="00AF2E8C" w:rsidRDefault="00AF2E8C" w:rsidP="00AF2E8C">
      <w:pPr>
        <w:rPr>
          <w:lang w:eastAsia="ru-RU"/>
        </w:rPr>
      </w:pPr>
    </w:p>
    <w:p w:rsidR="00AF2E8C" w:rsidRPr="00AF2E8C" w:rsidRDefault="00AF2E8C" w:rsidP="00AF2E8C">
      <w:pPr>
        <w:rPr>
          <w:lang w:eastAsia="ru-RU"/>
        </w:rPr>
      </w:pPr>
    </w:p>
    <w:p w:rsidR="00AF2E8C" w:rsidRPr="00AF2E8C" w:rsidRDefault="00AF2E8C" w:rsidP="00AF2E8C">
      <w:pPr>
        <w:rPr>
          <w:lang w:eastAsia="ru-RU"/>
        </w:rPr>
      </w:pPr>
    </w:p>
    <w:p w:rsidR="00AF2E8C" w:rsidRPr="00AF2E8C" w:rsidRDefault="00AF2E8C" w:rsidP="00AF2E8C">
      <w:pPr>
        <w:rPr>
          <w:lang w:eastAsia="ru-RU"/>
        </w:rPr>
      </w:pPr>
    </w:p>
    <w:p w:rsidR="00AF2E8C" w:rsidRPr="00AF2E8C" w:rsidRDefault="00AF2E8C" w:rsidP="00AF2E8C">
      <w:pPr>
        <w:rPr>
          <w:lang w:eastAsia="ru-RU"/>
        </w:rPr>
      </w:pPr>
    </w:p>
    <w:p w:rsidR="00AF2E8C" w:rsidRPr="00AF2E8C" w:rsidRDefault="00AF2E8C" w:rsidP="00AF2E8C">
      <w:pPr>
        <w:rPr>
          <w:lang w:eastAsia="ru-RU"/>
        </w:rPr>
      </w:pPr>
    </w:p>
    <w:p w:rsidR="00AF2E8C" w:rsidRDefault="00AF2E8C" w:rsidP="00AF2E8C">
      <w:pPr>
        <w:rPr>
          <w:lang w:eastAsia="ru-RU"/>
        </w:rPr>
      </w:pPr>
    </w:p>
    <w:p w:rsidR="00130A62" w:rsidRDefault="00AF2E8C" w:rsidP="00AF2E8C">
      <w:pPr>
        <w:tabs>
          <w:tab w:val="left" w:pos="1250"/>
        </w:tabs>
        <w:rPr>
          <w:lang w:eastAsia="ru-RU"/>
        </w:rPr>
      </w:pPr>
      <w:r>
        <w:rPr>
          <w:lang w:eastAsia="ru-RU"/>
        </w:rPr>
        <w:tab/>
      </w:r>
    </w:p>
    <w:p w:rsidR="00AF2E8C" w:rsidRDefault="00AF2E8C" w:rsidP="00AF2E8C">
      <w:pPr>
        <w:tabs>
          <w:tab w:val="left" w:pos="1250"/>
        </w:tabs>
        <w:rPr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  <w:r w:rsidRPr="00AF2E8C">
        <w:rPr>
          <w:sz w:val="28"/>
          <w:lang w:eastAsia="ru-RU"/>
        </w:rPr>
        <w:lastRenderedPageBreak/>
        <w:t>МБДОУ № 21</w:t>
      </w: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48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48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48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48"/>
        </w:rPr>
      </w:pPr>
      <w:r w:rsidRPr="00AF2E8C">
        <w:rPr>
          <w:sz w:val="48"/>
        </w:rPr>
        <w:t>Консультация: «Речевое искусство педагога</w:t>
      </w:r>
      <w:r>
        <w:rPr>
          <w:sz w:val="48"/>
        </w:rPr>
        <w:t>»</w:t>
      </w: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  <w:r w:rsidRPr="00AF2E8C">
        <w:rPr>
          <w:sz w:val="32"/>
        </w:rPr>
        <w:t>Учитель-логопед А.А. Киященко</w:t>
      </w: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Default="00AF2E8C" w:rsidP="00AF2E8C">
      <w:pPr>
        <w:tabs>
          <w:tab w:val="left" w:pos="1250"/>
        </w:tabs>
        <w:jc w:val="center"/>
        <w:rPr>
          <w:sz w:val="32"/>
        </w:rPr>
      </w:pPr>
    </w:p>
    <w:p w:rsidR="00AF2E8C" w:rsidRPr="00AF2E8C" w:rsidRDefault="00AF2E8C" w:rsidP="00AF2E8C">
      <w:pPr>
        <w:tabs>
          <w:tab w:val="left" w:pos="1250"/>
        </w:tabs>
        <w:jc w:val="center"/>
        <w:rPr>
          <w:sz w:val="28"/>
          <w:lang w:eastAsia="ru-RU"/>
        </w:rPr>
      </w:pPr>
      <w:r w:rsidRPr="00AF2E8C">
        <w:rPr>
          <w:sz w:val="28"/>
        </w:rPr>
        <w:t>2016 год</w:t>
      </w:r>
    </w:p>
    <w:sectPr w:rsidR="00AF2E8C" w:rsidRPr="00AF2E8C" w:rsidSect="00AF2E8C">
      <w:pgSz w:w="11906" w:h="16838"/>
      <w:pgMar w:top="568" w:right="850" w:bottom="426" w:left="709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2C6"/>
    <w:rsid w:val="00130A62"/>
    <w:rsid w:val="001902C6"/>
    <w:rsid w:val="002C504A"/>
    <w:rsid w:val="00AF2E8C"/>
    <w:rsid w:val="00C5620B"/>
    <w:rsid w:val="00EF0173"/>
    <w:rsid w:val="00F0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0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0A62"/>
  </w:style>
  <w:style w:type="paragraph" w:styleId="a4">
    <w:name w:val="Balloon Text"/>
    <w:basedOn w:val="a"/>
    <w:link w:val="a5"/>
    <w:uiPriority w:val="99"/>
    <w:semiHidden/>
    <w:unhideWhenUsed/>
    <w:rsid w:val="0013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0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0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0A62"/>
  </w:style>
  <w:style w:type="paragraph" w:styleId="a4">
    <w:name w:val="Balloon Text"/>
    <w:basedOn w:val="a"/>
    <w:link w:val="a5"/>
    <w:uiPriority w:val="99"/>
    <w:semiHidden/>
    <w:unhideWhenUsed/>
    <w:rsid w:val="0013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0A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7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1556</Words>
  <Characters>8873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2016-11-07T16:43:00Z</cp:lastPrinted>
  <dcterms:created xsi:type="dcterms:W3CDTF">2016-11-07T16:17:00Z</dcterms:created>
  <dcterms:modified xsi:type="dcterms:W3CDTF">2016-11-07T17:05:00Z</dcterms:modified>
</cp:coreProperties>
</file>