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772" w:rsidRPr="002B1772" w:rsidRDefault="002B1772" w:rsidP="002B177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lang w:eastAsia="ru-RU"/>
        </w:rPr>
      </w:pPr>
      <w:bookmarkStart w:id="0" w:name="_GoBack"/>
      <w:r w:rsidRPr="002B1772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Мастер-класс для педагогов ДОУ</w:t>
      </w:r>
    </w:p>
    <w:p w:rsidR="002B1772" w:rsidRPr="002B1772" w:rsidRDefault="002B1772" w:rsidP="002B1772">
      <w:pPr>
        <w:shd w:val="clear" w:color="auto" w:fill="FFFFFF"/>
        <w:spacing w:line="240" w:lineRule="auto"/>
        <w:jc w:val="center"/>
        <w:rPr>
          <w:rFonts w:ascii="Calibri" w:eastAsia="Times New Roman" w:hAnsi="Calibri" w:cs="Times New Roman"/>
          <w:color w:val="000000"/>
          <w:sz w:val="24"/>
          <w:lang w:eastAsia="ru-RU"/>
        </w:rPr>
      </w:pPr>
      <w:r w:rsidRPr="002B1772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«Развиваемся в игре»</w:t>
      </w:r>
    </w:p>
    <w:bookmarkEnd w:id="0"/>
    <w:p w:rsidR="002B1772" w:rsidRPr="00203153" w:rsidRDefault="002B1772" w:rsidP="002B177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Подготовила и провела:</w:t>
      </w:r>
    </w:p>
    <w:p w:rsidR="002B1772" w:rsidRPr="00E6055E" w:rsidRDefault="002B1772" w:rsidP="002B1772">
      <w:pPr>
        <w:pStyle w:val="a3"/>
        <w:jc w:val="right"/>
        <w:rPr>
          <w:rFonts w:ascii="Times New Roman" w:hAnsi="Times New Roman" w:cs="Times New Roman"/>
          <w:sz w:val="28"/>
        </w:rPr>
      </w:pPr>
      <w:r w:rsidRPr="00E6055E">
        <w:rPr>
          <w:rFonts w:ascii="Times New Roman" w:hAnsi="Times New Roman" w:cs="Times New Roman"/>
          <w:sz w:val="28"/>
        </w:rPr>
        <w:t>воспитатель</w:t>
      </w:r>
    </w:p>
    <w:p w:rsidR="002B1772" w:rsidRPr="00E6055E" w:rsidRDefault="002B1772" w:rsidP="002B1772">
      <w:pPr>
        <w:pStyle w:val="a3"/>
        <w:jc w:val="right"/>
        <w:rPr>
          <w:rFonts w:ascii="Times New Roman" w:hAnsi="Times New Roman" w:cs="Times New Roman"/>
          <w:sz w:val="28"/>
        </w:rPr>
      </w:pPr>
      <w:r w:rsidRPr="00E6055E">
        <w:rPr>
          <w:rFonts w:ascii="Times New Roman" w:hAnsi="Times New Roman" w:cs="Times New Roman"/>
          <w:sz w:val="28"/>
        </w:rPr>
        <w:t xml:space="preserve"> первой квалификационной категории </w:t>
      </w:r>
    </w:p>
    <w:p w:rsidR="002B1772" w:rsidRPr="00E6055E" w:rsidRDefault="002B1772" w:rsidP="002B1772">
      <w:pPr>
        <w:pStyle w:val="a3"/>
        <w:jc w:val="right"/>
        <w:rPr>
          <w:rFonts w:ascii="Times New Roman" w:hAnsi="Times New Roman" w:cs="Times New Roman"/>
          <w:sz w:val="18"/>
          <w:szCs w:val="14"/>
        </w:rPr>
      </w:pPr>
      <w:proofErr w:type="spellStart"/>
      <w:r w:rsidRPr="00E6055E">
        <w:rPr>
          <w:rFonts w:ascii="Times New Roman" w:hAnsi="Times New Roman" w:cs="Times New Roman"/>
          <w:sz w:val="28"/>
        </w:rPr>
        <w:t>Матулайтес</w:t>
      </w:r>
      <w:proofErr w:type="spellEnd"/>
      <w:r w:rsidRPr="00E6055E">
        <w:rPr>
          <w:rFonts w:ascii="Times New Roman" w:hAnsi="Times New Roman" w:cs="Times New Roman"/>
          <w:sz w:val="28"/>
        </w:rPr>
        <w:t xml:space="preserve"> Ольга Юрьевна</w:t>
      </w:r>
    </w:p>
    <w:p w:rsidR="002B1772" w:rsidRPr="00E6055E" w:rsidRDefault="002B1772" w:rsidP="002B177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 часть. Вступительное слово ведущего: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Дошкольное образовательное учреждение призвано создавать максимально благоприятные условия для формирования здоровья детей, их гармоничного физического, психического и социального развития, а также осуществлять   подготовку детей к школе. Одним из непременных условий успешного обучения ребенка в школе является развитие произвольного внимания и произвольной памяти.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Школа предъявляет требования к произвольности детского внимания и памяти в плане умения действовать без отвлечений, следовать инструкциям и контролировать получаемый результат. А это значит, что хорошо развитые память и внимание являются для детей «языком познания».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Дети, начинающие обучаться в школе, чаще всего страдают от рассеянности или неразвитости своего внимания, а со стороны родителей и учителей бывает много жалоб и на плохую память ребенка, особенно в 1 классе. Первоклассник часто не помнит, что задано на дом, что нужно принести из школьных принадлежностей на следующий день в школу и т.п. Поэтому степень готовности ребенка к обучению в школе существенно зависит от того, насколько продуманным было обучение ребенка в семье и в дошкольном учреждении в течение предыдущих лет, как происходило у него развитие познавательных процессов.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Исследования показывают, что развитие произвольного внимания и памяти у старших дошкольников, при грамотном управлении этими процессами, может происходить довольно интенсивно и давать положительные результаты даже в течение одного года обучения.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Внимание и память старшего дошкольника тесно связано с мышлением. Дети не могут сосредоточить свое внимание или быстро запомнить то, что им неясно, непонятно, они быстро отвлекаются и начинают заниматься другими делами. Педагогам необходимо не только делать трудный и непонятный материал доступным и понятным, но и развивать у детей волевые усилия, а вместе с ними и произвольную память и внимание.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Вопрос к педагогам: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Какие же условия необходимы для поддержания у детей устойчивого произвольного внимания и развития произвольной памяти в разных видах деятельности?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Примерные выводы:</w:t>
      </w:r>
    </w:p>
    <w:p w:rsidR="002B1772" w:rsidRPr="00E6055E" w:rsidRDefault="002B1772" w:rsidP="002B1772">
      <w:pPr>
        <w:numPr>
          <w:ilvl w:val="0"/>
          <w:numId w:val="4"/>
        </w:numPr>
        <w:shd w:val="clear" w:color="auto" w:fill="FFFFFF"/>
        <w:spacing w:after="0" w:line="240" w:lineRule="auto"/>
        <w:ind w:left="30" w:right="3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Отчетливое понимание ребенком конкретной задачи выполняемой деятельности;</w:t>
      </w:r>
    </w:p>
    <w:p w:rsidR="002B1772" w:rsidRPr="00E6055E" w:rsidRDefault="002B1772" w:rsidP="002B1772">
      <w:pPr>
        <w:numPr>
          <w:ilvl w:val="0"/>
          <w:numId w:val="4"/>
        </w:numPr>
        <w:shd w:val="clear" w:color="auto" w:fill="FFFFFF"/>
        <w:spacing w:after="0" w:line="240" w:lineRule="auto"/>
        <w:ind w:left="30" w:right="3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Привычные условия работы. Если ребенок выполняет деятельность в постоянном месте, в определенное время, если его предметы и рабочие принадлежности содержатся в порядке – это создает определенную установку для развития внимания и памяти;</w:t>
      </w:r>
    </w:p>
    <w:p w:rsidR="002B1772" w:rsidRPr="00E6055E" w:rsidRDefault="002B1772" w:rsidP="002B1772">
      <w:pPr>
        <w:numPr>
          <w:ilvl w:val="0"/>
          <w:numId w:val="4"/>
        </w:numPr>
        <w:shd w:val="clear" w:color="auto" w:fill="FFFFFF"/>
        <w:spacing w:after="0" w:line="240" w:lineRule="auto"/>
        <w:ind w:left="30" w:right="3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Возникновение косвенных интересов. Сама деятельность может не вызывать у ребенка заинтересованности, но у него существует устойчивый интерес к результату деятельности;</w:t>
      </w:r>
    </w:p>
    <w:p w:rsidR="002B1772" w:rsidRPr="00E6055E" w:rsidRDefault="002B1772" w:rsidP="002B1772">
      <w:pPr>
        <w:numPr>
          <w:ilvl w:val="0"/>
          <w:numId w:val="4"/>
        </w:numPr>
        <w:shd w:val="clear" w:color="auto" w:fill="FFFFFF"/>
        <w:spacing w:after="0" w:line="240" w:lineRule="auto"/>
        <w:ind w:left="30" w:right="3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благоприятных условий для деятельности, т.е. исключение отрицательно действующих посторонних раздражителей;</w:t>
      </w:r>
    </w:p>
    <w:p w:rsidR="002B1772" w:rsidRPr="00E6055E" w:rsidRDefault="002B1772" w:rsidP="002B1772">
      <w:pPr>
        <w:numPr>
          <w:ilvl w:val="0"/>
          <w:numId w:val="4"/>
        </w:numPr>
        <w:shd w:val="clear" w:color="auto" w:fill="FFFFFF"/>
        <w:spacing w:after="0" w:line="240" w:lineRule="auto"/>
        <w:ind w:left="30" w:right="3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Тренировка произвольного внимания и памяти;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</w:p>
    <w:p w:rsidR="002B1772" w:rsidRPr="00E6055E" w:rsidRDefault="002B1772" w:rsidP="002B1772">
      <w:pPr>
        <w:shd w:val="clear" w:color="auto" w:fill="FFFFFF"/>
        <w:spacing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Чтобы своевременно развивать у детей определенные качества внимания и памяти и способность управлять ими, необходимы специально организованные игры и упражнения. Под влиянием игры внимание и память ребенка достигает достаточно высокой степени развития, что обеспечивает ему возможность успешного обучения в школе. Как писала в своей книге «Креативный ребенок» М. </w:t>
      </w:r>
      <w:proofErr w:type="spellStart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Монтессори</w:t>
      </w:r>
      <w:proofErr w:type="spellEnd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«Ребенок…посредством игр…приобретает способности и силы, которые требуются ему для формирования и развития».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 часть. Игры с педагогами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 мы рассмотрим и обыграем наиболее эффективные игры и игровые упражнения, которые, как показала практика, представляют наибольший интерес для детей, просты в изготовлении и применении. По ходу нашей работы вы можете предложить свои интересные игры или варианты представленных   игр в нашей педагогической гостиной.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 Игры – «Шифровки»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этих играх применяется один из методов мнемотехники – метод «</w:t>
      </w:r>
      <w:proofErr w:type="spellStart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крокирования</w:t>
      </w:r>
      <w:proofErr w:type="spellEnd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(от франц. – чертеж, схема, набросок).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Этот метод помогает научить детей с помощью рисунков, схем, условных знаков и обозначений шифровать слова или «прочитывать» уже зашифрованные. Этот метод чаще используется в играх путешествиях, сюжетных играх, при обогащении словаря детей. Он помогает значительно повысить продуктивность запоминания.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Задание педагогам: «Придумаем кроки»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Педагоги заранее разделены на небольшие группы, каждая группа педагогов получает небольшой текст (2 – 4 предложения), который нужно «зашифровать» (т.е. нарисовать, условно обозначить) по своему усмотрению в течение 3 -5 минут. Затем педагоги поочередно «расшифровывают» получившиеся «кроки», отмечают наиболее удачные и четкие.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 Игра «Кто быстрее соберет?»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 игра развивает у детей зрительно-моторную память.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Ведущий раскладывает на </w:t>
      </w:r>
      <w:hyperlink r:id="rId6" w:tgtFrame="_blank" w:history="1">
        <w:r w:rsidRPr="002B1772">
          <w:rPr>
            <w:rFonts w:ascii="Times New Roman" w:eastAsia="Times New Roman" w:hAnsi="Times New Roman" w:cs="Times New Roman"/>
            <w:bCs/>
            <w:sz w:val="28"/>
            <w:lang w:eastAsia="ru-RU"/>
          </w:rPr>
          <w:t>столе</w:t>
        </w:r>
      </w:hyperlink>
      <w:r w:rsidRPr="002B1772">
        <w:rPr>
          <w:rFonts w:ascii="Times New Roman" w:eastAsia="Times New Roman" w:hAnsi="Times New Roman" w:cs="Times New Roman"/>
          <w:sz w:val="28"/>
          <w:lang w:eastAsia="ru-RU"/>
        </w:rPr>
        <w:t> </w:t>
      </w: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5 разных предметов или игрушек. Одному из педагогов завязывают глаза, и он должен с максимальной </w:t>
      </w: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быстротой собрать эти вещи в порядке, который указывает ведущий. Ведущий может поменять расположение предметов, и их по очереди должны собрать другие участники игры.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Тот, кто сделает это быстрее других, считается победителем. Время определяется по часам с секундной стрелкой.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 Игра «Пуговицы»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 игра для развития объема памяти и внимания.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Описание: ведущий игры показывает карточки для игры и наборы пуговиц, внутри которых ни одна не повторяется. Для начальных игр </w:t>
      </w:r>
      <w:proofErr w:type="gramStart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достаточно игровых</w:t>
      </w:r>
      <w:proofErr w:type="gramEnd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полей с 4 – 6 клетками. Затем количество клеток увеличивается на усмотрение педагога. Пуговицы кладутся на клетки поля, водящий располагает их по своему усмотрению, дает партнеру время – 20-30 сек., чтобы запомнить их расположение и накрывает поле листом чистой бумаги. Второй игрок должен выбрать из своего набора такие же пуговицы и воспроизвести на своем поле их взаиморасположение. Затем первый игрок открывает свое поле, и оба проверяют правильность решения.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на первых этапах дети затрудняются в игре, следует научить их помогать себе, описывая вслух взаиморасположение пуговиц. Одновременно при этом надо закреплять умение ориентироваться на бумаге (вверху, внизу, столбец, ряд, влево, вправо и др.).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Задание педагогам:</w:t>
      </w: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предлагается таблица с символами, расположение которых они должны воспроизвести по памяти на своих таблицах. Отмечаются педагоги, правильно и быстро справившиеся с заданием.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4. Игра «Кукловоды»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Ведущий предлагает одному педагогу выступить в роли «кукловода», а другому в роли «куклы». «Кукле» завязывают глаза и «кукловод» водит ее, держа за плечи по несложному маршруту в полном молчании: 4-5 шагов вперед, остановка, поворот направо, 2 шага назад и т. </w:t>
      </w:r>
      <w:proofErr w:type="spellStart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proofErr w:type="gramStart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.З</w:t>
      </w:r>
      <w:proofErr w:type="gramEnd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атем</w:t>
      </w:r>
      <w:proofErr w:type="spellEnd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«кукле» развязывают глаза и просят самостоятельно найти исходную точку маршрута и пройти его от начала до конца.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5. Игровое упражнение «Найди и зачеркни»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упражнение на развитие устойчивости внимания.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Играющим дается небольшой текст (можно газетный, журнальный и др.) и предлагается, просматривая каждую строчку, зачеркивать какую-либо букву (например, «а»). В этом упражнении можно фиксировать время выполнения и проводить его в соревновательной форме. Для тренировки распределения и переключения внимания можно изменить инструкцию. Например, так: «В каждой строке зачеркните букву «а», а букву «б» подчеркните». Или так: «Зачеркните букву «а», если перед ней стоит буква «н» и т.п.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6. Игры с использованием художественных текстов по типу «Кто самый внимательный?»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Такие игры развивают произвольное внимание и его объем.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Ведущий предлагает педагогам послушать стихотворение и затем ответить на вопросы: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Куда делся Понедельник?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Где бездельник Понедельник? -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Спрашивает Вторник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Понедельник - не бездельник,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Никакой он не бездельник,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отличный дворник!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для повара Среды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Притащил ведро воды.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Кочегару Четвергу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Смастерил он кочергу.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приходила Пятница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Скромница, </w:t>
      </w:r>
      <w:proofErr w:type="spellStart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опрятница</w:t>
      </w:r>
      <w:proofErr w:type="spellEnd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оставил всю работу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поехал с ней в Субботу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Воскресенью на обед.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4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Передал тебе привет.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left="1350" w:firstLine="566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Ю. </w:t>
      </w:r>
      <w:proofErr w:type="spellStart"/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Мориц</w:t>
      </w:r>
      <w:proofErr w:type="spellEnd"/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Вопросы педагогам</w:t>
      </w: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Какой день недели является дворником? Для кого понедельник притащил ведро воды? Какой день недели кочегар? Что смастерил ему понедельник? Как в этом стихотворении называют пятницу? Кто с кем поехал на обед к воскресенью? В какой день недели был обед у воскресенья? Как вторник отзывается о понедельнике? Соответствует ли это действительности?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3 часть.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Рефлексия</w:t>
      </w:r>
    </w:p>
    <w:p w:rsidR="002B1772" w:rsidRPr="00E6055E" w:rsidRDefault="002B1772" w:rsidP="002B1772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известно, мы, педагоги, тоже постоянно чему-то обучаемся, приобретаем новые знания и умения, и нам необходимы хорошая память и внимание, развитое мышление, которые также нуждаются в регулярной тренировке. Я предлагаю вам для тренировки </w:t>
      </w:r>
      <w:r w:rsidRPr="00E605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экспресс-викторину «Круг или квадрат?».</w:t>
      </w: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 каждом высказывании викторины прячется круг или квадрат. А может быть, то или другое. Что именно в каждом случае – вам и нужно определить.</w:t>
      </w:r>
    </w:p>
    <w:p w:rsidR="002B1772" w:rsidRPr="00E6055E" w:rsidRDefault="002B1772" w:rsidP="002B1772">
      <w:pPr>
        <w:numPr>
          <w:ilvl w:val="0"/>
          <w:numId w:val="5"/>
        </w:numPr>
        <w:shd w:val="clear" w:color="auto" w:fill="FFFFFF"/>
        <w:spacing w:after="0" w:line="240" w:lineRule="auto"/>
        <w:ind w:left="30" w:right="3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Самая знаменитая картина Казимира Малевича («Черный квадрат»)</w:t>
      </w:r>
    </w:p>
    <w:p w:rsidR="002B1772" w:rsidRPr="00E6055E" w:rsidRDefault="002B1772" w:rsidP="002B1772">
      <w:pPr>
        <w:numPr>
          <w:ilvl w:val="0"/>
          <w:numId w:val="5"/>
        </w:numPr>
        <w:shd w:val="clear" w:color="auto" w:fill="FFFFFF"/>
        <w:spacing w:after="0" w:line="240" w:lineRule="auto"/>
        <w:ind w:left="30" w:right="3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Форма публичного обсуждения («Круглый стол»)</w:t>
      </w:r>
    </w:p>
    <w:p w:rsidR="002B1772" w:rsidRPr="00E6055E" w:rsidRDefault="002B1772" w:rsidP="002B1772">
      <w:pPr>
        <w:numPr>
          <w:ilvl w:val="0"/>
          <w:numId w:val="5"/>
        </w:numPr>
        <w:shd w:val="clear" w:color="auto" w:fill="FFFFFF"/>
        <w:spacing w:after="0" w:line="240" w:lineRule="auto"/>
        <w:ind w:left="30" w:right="3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Роман А. Солженицына («В круге первом»)</w:t>
      </w:r>
    </w:p>
    <w:p w:rsidR="002B1772" w:rsidRPr="00E6055E" w:rsidRDefault="002B1772" w:rsidP="002B1772">
      <w:pPr>
        <w:numPr>
          <w:ilvl w:val="0"/>
          <w:numId w:val="5"/>
        </w:numPr>
        <w:shd w:val="clear" w:color="auto" w:fill="FFFFFF"/>
        <w:spacing w:after="0" w:line="240" w:lineRule="auto"/>
        <w:ind w:left="30" w:right="3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Способ посева ряда культур (Квадратно-гнездовой)</w:t>
      </w:r>
    </w:p>
    <w:p w:rsidR="002B1772" w:rsidRPr="00E6055E" w:rsidRDefault="002B1772" w:rsidP="002B1772">
      <w:pPr>
        <w:numPr>
          <w:ilvl w:val="0"/>
          <w:numId w:val="5"/>
        </w:numPr>
        <w:shd w:val="clear" w:color="auto" w:fill="FFFFFF"/>
        <w:spacing w:after="0" w:line="240" w:lineRule="auto"/>
        <w:ind w:left="30" w:right="3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Сторонники английского парламента в период Английской буржуазной революции («Круглоголовые»)</w:t>
      </w:r>
    </w:p>
    <w:p w:rsidR="002B1772" w:rsidRPr="002B1772" w:rsidRDefault="002B1772" w:rsidP="002B1772">
      <w:pPr>
        <w:numPr>
          <w:ilvl w:val="0"/>
          <w:numId w:val="5"/>
        </w:numPr>
        <w:shd w:val="clear" w:color="auto" w:fill="FFFFFF"/>
        <w:spacing w:after="0" w:line="240" w:lineRule="auto"/>
        <w:ind w:left="30" w:right="3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E605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Сбор казаков (Казачий круг)</w:t>
      </w:r>
    </w:p>
    <w:p w:rsidR="002B1772" w:rsidRDefault="002B1772" w:rsidP="002B1772">
      <w:pPr>
        <w:shd w:val="clear" w:color="auto" w:fill="FFFFFF"/>
        <w:spacing w:after="0" w:line="240" w:lineRule="auto"/>
        <w:ind w:right="3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B1772" w:rsidRDefault="002B1772" w:rsidP="002B1772">
      <w:pPr>
        <w:shd w:val="clear" w:color="auto" w:fill="FFFFFF"/>
        <w:spacing w:after="0" w:line="240" w:lineRule="auto"/>
        <w:ind w:right="3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2B1772" w:rsidRDefault="002B1772" w:rsidP="002B1772">
      <w:pPr>
        <w:shd w:val="clear" w:color="auto" w:fill="FFFFFF"/>
        <w:spacing w:after="0" w:line="240" w:lineRule="auto"/>
        <w:ind w:right="3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2B1772" w:rsidRDefault="002B1772" w:rsidP="002B1772">
      <w:pPr>
        <w:shd w:val="clear" w:color="auto" w:fill="FFFFFF"/>
        <w:spacing w:after="0" w:line="240" w:lineRule="auto"/>
        <w:ind w:right="3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2B1772" w:rsidRDefault="002B1772" w:rsidP="002B1772">
      <w:pPr>
        <w:shd w:val="clear" w:color="auto" w:fill="FFFFFF"/>
        <w:spacing w:after="0" w:line="240" w:lineRule="auto"/>
        <w:ind w:right="3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2B1772" w:rsidRDefault="002B1772" w:rsidP="002B1772">
      <w:pPr>
        <w:shd w:val="clear" w:color="auto" w:fill="FFFFFF"/>
        <w:spacing w:after="0" w:line="240" w:lineRule="auto"/>
        <w:ind w:right="3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A6223A" w:rsidRDefault="002B1772"/>
    <w:sectPr w:rsidR="00A6223A" w:rsidSect="007432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B0F0E"/>
    <w:multiLevelType w:val="multilevel"/>
    <w:tmpl w:val="5E9AA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8B71B2"/>
    <w:multiLevelType w:val="multilevel"/>
    <w:tmpl w:val="FF04D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BA179A"/>
    <w:multiLevelType w:val="multilevel"/>
    <w:tmpl w:val="FACE7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20007D"/>
    <w:multiLevelType w:val="multilevel"/>
    <w:tmpl w:val="CB645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415C3A"/>
    <w:multiLevelType w:val="multilevel"/>
    <w:tmpl w:val="DE829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FD4AB0"/>
    <w:multiLevelType w:val="multilevel"/>
    <w:tmpl w:val="1B364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132A"/>
    <w:rsid w:val="00004BE5"/>
    <w:rsid w:val="002B1772"/>
    <w:rsid w:val="003A132A"/>
    <w:rsid w:val="006507AF"/>
    <w:rsid w:val="009E13D4"/>
    <w:rsid w:val="00B726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17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sportal.ru/detskiy-sad/raznoe/2015/11/29/master-klass-dlya-pedagogov-dou-razvivaemsya-v-igr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1337</Words>
  <Characters>7627</Characters>
  <Application>Microsoft Office Word</Application>
  <DocSecurity>0</DocSecurity>
  <Lines>63</Lines>
  <Paragraphs>17</Paragraphs>
  <ScaleCrop>false</ScaleCrop>
  <Company>Reanimator Extreme Edition</Company>
  <LinksUpToDate>false</LinksUpToDate>
  <CharactersWithSpaces>8947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2</cp:revision>
  <dcterms:created xsi:type="dcterms:W3CDTF">2016-12-30T10:06:00Z</dcterms:created>
  <dcterms:modified xsi:type="dcterms:W3CDTF">2016-12-30T10:10:00Z</dcterms:modified>
</cp:coreProperties>
</file>