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1AE" w:rsidRPr="00A91E39" w:rsidRDefault="00922651" w:rsidP="00C521A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sz w:val="28"/>
          <w:szCs w:val="28"/>
        </w:rPr>
      </w:pPr>
      <w:r w:rsidRPr="00A91E39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Pr="00A91E39">
        <w:rPr>
          <w:rFonts w:ascii="Times New Roman" w:hAnsi="Times New Roman" w:cs="Times New Roman"/>
          <w:sz w:val="28"/>
          <w:szCs w:val="28"/>
        </w:rPr>
        <w:t>: «</w:t>
      </w:r>
      <w:r w:rsidR="006E216A" w:rsidRPr="006E216A">
        <w:rPr>
          <w:rFonts w:ascii="Times New Roman" w:hAnsi="Times New Roman" w:cs="Times New Roman"/>
          <w:sz w:val="28"/>
          <w:szCs w:val="28"/>
        </w:rPr>
        <w:t xml:space="preserve">Рисование с натуры эмалированной кастрюли и кружки, </w:t>
      </w:r>
      <w:proofErr w:type="gramStart"/>
      <w:r w:rsidR="006E216A" w:rsidRPr="006E216A"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 w:rsidR="006E216A" w:rsidRPr="006E216A">
        <w:rPr>
          <w:rFonts w:ascii="Times New Roman" w:hAnsi="Times New Roman" w:cs="Times New Roman"/>
          <w:sz w:val="28"/>
          <w:szCs w:val="28"/>
        </w:rPr>
        <w:t xml:space="preserve"> ниже уровня зрения.</w:t>
      </w:r>
      <w:r w:rsidRPr="006E216A">
        <w:rPr>
          <w:rFonts w:ascii="Times New Roman" w:hAnsi="Times New Roman" w:cs="Times New Roman"/>
          <w:sz w:val="28"/>
          <w:szCs w:val="28"/>
        </w:rPr>
        <w:t>»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sz w:val="28"/>
          <w:szCs w:val="28"/>
        </w:rPr>
      </w:pPr>
      <w:r w:rsidRPr="00A91E39">
        <w:rPr>
          <w:rFonts w:ascii="Times New Roman" w:hAnsi="Times New Roman" w:cs="Times New Roman"/>
          <w:b/>
          <w:sz w:val="28"/>
          <w:szCs w:val="28"/>
        </w:rPr>
        <w:t>Цель:</w:t>
      </w:r>
      <w:r w:rsidRPr="00A91E39">
        <w:rPr>
          <w:rFonts w:ascii="Times New Roman" w:hAnsi="Times New Roman" w:cs="Times New Roman"/>
          <w:sz w:val="28"/>
          <w:szCs w:val="28"/>
        </w:rPr>
        <w:t xml:space="preserve"> -</w:t>
      </w:r>
      <w:r w:rsidR="006E216A">
        <w:rPr>
          <w:rFonts w:ascii="Times New Roman" w:hAnsi="Times New Roman" w:cs="Times New Roman"/>
          <w:sz w:val="28"/>
          <w:szCs w:val="28"/>
        </w:rPr>
        <w:t xml:space="preserve">повторить </w:t>
      </w:r>
      <w:r w:rsidRPr="00A91E39">
        <w:rPr>
          <w:rFonts w:ascii="Times New Roman" w:hAnsi="Times New Roman" w:cs="Times New Roman"/>
          <w:sz w:val="28"/>
          <w:szCs w:val="28"/>
        </w:rPr>
        <w:t xml:space="preserve"> вид</w:t>
      </w:r>
      <w:r w:rsidR="006E216A">
        <w:rPr>
          <w:rFonts w:ascii="Times New Roman" w:hAnsi="Times New Roman" w:cs="Times New Roman"/>
          <w:sz w:val="28"/>
          <w:szCs w:val="28"/>
        </w:rPr>
        <w:t>ы</w:t>
      </w:r>
      <w:r w:rsidRPr="00A91E39">
        <w:rPr>
          <w:rFonts w:ascii="Times New Roman" w:hAnsi="Times New Roman" w:cs="Times New Roman"/>
          <w:sz w:val="28"/>
          <w:szCs w:val="28"/>
        </w:rPr>
        <w:t xml:space="preserve"> и жанр</w:t>
      </w:r>
      <w:r w:rsidR="006E216A">
        <w:rPr>
          <w:rFonts w:ascii="Times New Roman" w:hAnsi="Times New Roman" w:cs="Times New Roman"/>
          <w:sz w:val="28"/>
          <w:szCs w:val="28"/>
        </w:rPr>
        <w:t>ы</w:t>
      </w:r>
      <w:r w:rsidRPr="00A91E39">
        <w:rPr>
          <w:rFonts w:ascii="Times New Roman" w:hAnsi="Times New Roman" w:cs="Times New Roman"/>
          <w:sz w:val="28"/>
          <w:szCs w:val="28"/>
        </w:rPr>
        <w:t xml:space="preserve"> изобразительного искусства;</w:t>
      </w:r>
    </w:p>
    <w:p w:rsidR="00655E7A" w:rsidRPr="00A91E39" w:rsidRDefault="00C521AE" w:rsidP="00C521AE">
      <w:pPr>
        <w:pStyle w:val="a4"/>
        <w:rPr>
          <w:rFonts w:ascii="Times New Roman" w:hAnsi="Times New Roman" w:cs="Times New Roman"/>
          <w:sz w:val="28"/>
          <w:szCs w:val="28"/>
        </w:rPr>
      </w:pPr>
      <w:r w:rsidRPr="00A91E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655E7A" w:rsidRPr="00A91E39">
        <w:rPr>
          <w:rFonts w:ascii="Times New Roman" w:hAnsi="Times New Roman" w:cs="Times New Roman"/>
          <w:sz w:val="28"/>
          <w:szCs w:val="28"/>
        </w:rPr>
        <w:t>-у</w:t>
      </w:r>
      <w:r w:rsidRPr="00A91E39">
        <w:rPr>
          <w:rFonts w:ascii="Times New Roman" w:hAnsi="Times New Roman" w:cs="Times New Roman"/>
          <w:sz w:val="28"/>
          <w:szCs w:val="28"/>
        </w:rPr>
        <w:t xml:space="preserve">чить детей рисовать </w:t>
      </w:r>
      <w:r w:rsidR="00655E7A" w:rsidRPr="00A91E39">
        <w:rPr>
          <w:rFonts w:ascii="Times New Roman" w:hAnsi="Times New Roman" w:cs="Times New Roman"/>
          <w:sz w:val="28"/>
          <w:szCs w:val="28"/>
        </w:rPr>
        <w:t xml:space="preserve">  с натуры предметы цилиндрической формы (эмалированная  кастрюля и кружка), расположенных ниже уровня зрения</w:t>
      </w:r>
      <w:r w:rsidRPr="00A91E39">
        <w:rPr>
          <w:rFonts w:ascii="Times New Roman" w:hAnsi="Times New Roman" w:cs="Times New Roman"/>
          <w:sz w:val="28"/>
          <w:szCs w:val="28"/>
        </w:rPr>
        <w:t>, передавая правильное размещение, размер, форму, пропорции предметов</w:t>
      </w:r>
      <w:r w:rsidR="00655E7A" w:rsidRPr="00A91E39">
        <w:rPr>
          <w:rFonts w:ascii="Times New Roman" w:hAnsi="Times New Roman" w:cs="Times New Roman"/>
          <w:sz w:val="28"/>
          <w:szCs w:val="28"/>
        </w:rPr>
        <w:t>;</w:t>
      </w:r>
    </w:p>
    <w:p w:rsidR="00655E7A" w:rsidRPr="00A91E39" w:rsidRDefault="00C521AE" w:rsidP="00C521AE">
      <w:pPr>
        <w:pStyle w:val="a4"/>
        <w:rPr>
          <w:rFonts w:ascii="Times New Roman" w:hAnsi="Times New Roman" w:cs="Times New Roman"/>
          <w:sz w:val="28"/>
          <w:szCs w:val="28"/>
        </w:rPr>
      </w:pPr>
      <w:r w:rsidRPr="00A91E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655E7A" w:rsidRPr="00A91E39">
        <w:rPr>
          <w:rFonts w:ascii="Times New Roman" w:hAnsi="Times New Roman" w:cs="Times New Roman"/>
          <w:sz w:val="28"/>
          <w:szCs w:val="28"/>
        </w:rPr>
        <w:t>-р</w:t>
      </w:r>
      <w:r w:rsidRPr="00A91E39">
        <w:rPr>
          <w:rFonts w:ascii="Times New Roman" w:hAnsi="Times New Roman" w:cs="Times New Roman"/>
          <w:sz w:val="28"/>
          <w:szCs w:val="28"/>
        </w:rPr>
        <w:t>азвивать и корректировать память, мышление, внимание, умение выполнять рисунок в определенной последовательности, передавать форму предметов акварельными красками</w:t>
      </w:r>
      <w:r w:rsidR="00655E7A" w:rsidRPr="00A91E39">
        <w:rPr>
          <w:rFonts w:ascii="Times New Roman" w:hAnsi="Times New Roman" w:cs="Times New Roman"/>
          <w:sz w:val="28"/>
          <w:szCs w:val="28"/>
        </w:rPr>
        <w:t>;</w:t>
      </w:r>
    </w:p>
    <w:p w:rsidR="00A30056" w:rsidRPr="00A91E39" w:rsidRDefault="00655E7A" w:rsidP="00C521AE">
      <w:pPr>
        <w:pStyle w:val="a4"/>
        <w:rPr>
          <w:rFonts w:ascii="Times New Roman" w:hAnsi="Times New Roman" w:cs="Times New Roman"/>
          <w:sz w:val="28"/>
          <w:szCs w:val="28"/>
        </w:rPr>
      </w:pPr>
      <w:r w:rsidRPr="00A91E39">
        <w:rPr>
          <w:rFonts w:ascii="Times New Roman" w:hAnsi="Times New Roman" w:cs="Times New Roman"/>
          <w:sz w:val="28"/>
          <w:szCs w:val="28"/>
        </w:rPr>
        <w:t>-</w:t>
      </w:r>
      <w:r w:rsidR="00C521AE" w:rsidRPr="00A91E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91E39">
        <w:rPr>
          <w:rFonts w:ascii="Times New Roman" w:hAnsi="Times New Roman" w:cs="Times New Roman"/>
          <w:sz w:val="28"/>
          <w:szCs w:val="28"/>
        </w:rPr>
        <w:t>в</w:t>
      </w:r>
      <w:r w:rsidR="00C521AE" w:rsidRPr="00A91E39">
        <w:rPr>
          <w:rFonts w:ascii="Times New Roman" w:hAnsi="Times New Roman" w:cs="Times New Roman"/>
          <w:sz w:val="28"/>
          <w:szCs w:val="28"/>
        </w:rPr>
        <w:t>оспитывать любовь к искусству.</w:t>
      </w:r>
      <w:r w:rsidR="00C521AE" w:rsidRPr="00A91E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C521AE" w:rsidRPr="00A91E39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C521AE" w:rsidRPr="00A91E39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C521AE" w:rsidRPr="00A91E39">
        <w:rPr>
          <w:rFonts w:ascii="Times New Roman" w:hAnsi="Times New Roman" w:cs="Times New Roman"/>
          <w:sz w:val="28"/>
          <w:szCs w:val="28"/>
        </w:rPr>
        <w:t xml:space="preserve"> </w:t>
      </w:r>
      <w:r w:rsidRPr="00A91E39">
        <w:rPr>
          <w:rFonts w:ascii="Times New Roman" w:hAnsi="Times New Roman" w:cs="Times New Roman"/>
          <w:sz w:val="28"/>
          <w:szCs w:val="28"/>
        </w:rPr>
        <w:t>п</w:t>
      </w:r>
      <w:r w:rsidR="00C521AE" w:rsidRPr="00A91E39">
        <w:rPr>
          <w:rFonts w:ascii="Times New Roman" w:hAnsi="Times New Roman" w:cs="Times New Roman"/>
          <w:sz w:val="28"/>
          <w:szCs w:val="28"/>
        </w:rPr>
        <w:t>резентация по данной теме</w:t>
      </w:r>
      <w:r w:rsidRPr="00A91E39">
        <w:rPr>
          <w:rFonts w:ascii="Times New Roman" w:hAnsi="Times New Roman" w:cs="Times New Roman"/>
          <w:sz w:val="28"/>
          <w:szCs w:val="28"/>
        </w:rPr>
        <w:t>, к</w:t>
      </w:r>
      <w:r w:rsidR="00C521AE" w:rsidRPr="00A91E39">
        <w:rPr>
          <w:rFonts w:ascii="Times New Roman" w:hAnsi="Times New Roman" w:cs="Times New Roman"/>
          <w:sz w:val="28"/>
          <w:szCs w:val="28"/>
        </w:rPr>
        <w:t>раски, карандаши, линейки, альбомы, кружка, кастрюля.</w:t>
      </w:r>
      <w:proofErr w:type="gramEnd"/>
    </w:p>
    <w:p w:rsidR="00C521AE" w:rsidRPr="00A91E39" w:rsidRDefault="00C521AE" w:rsidP="00655E7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E39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C521AE" w:rsidRPr="00A91E39" w:rsidRDefault="00C521AE" w:rsidP="00655E7A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A91E39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C521AE" w:rsidRPr="00A91E39" w:rsidRDefault="00C521AE" w:rsidP="00655E7A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A91E39">
        <w:rPr>
          <w:rFonts w:ascii="Times New Roman" w:hAnsi="Times New Roman" w:cs="Times New Roman"/>
          <w:b/>
          <w:sz w:val="28"/>
          <w:szCs w:val="28"/>
        </w:rPr>
        <w:t>Актуализация знаний.</w:t>
      </w:r>
    </w:p>
    <w:p w:rsidR="00655E7A" w:rsidRPr="00A91E39" w:rsidRDefault="00C521AE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- Какие виды изобразительного </w:t>
      </w:r>
      <w:r w:rsidR="00655E7A" w:rsidRPr="00A91E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искусства вы знаете? ( Живопись, скульптура</w:t>
      </w:r>
      <w:r w:rsidRPr="00A91E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, декоративно - прикладное искусство</w:t>
      </w:r>
      <w:proofErr w:type="gramStart"/>
      <w:r w:rsidRPr="00A91E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,</w:t>
      </w:r>
      <w:proofErr w:type="gramEnd"/>
      <w:r w:rsidRPr="00A91E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архитектура) </w:t>
      </w:r>
    </w:p>
    <w:p w:rsidR="00C521AE" w:rsidRPr="00A91E39" w:rsidRDefault="00655E7A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A91E39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Ж</w:t>
      </w:r>
      <w:r w:rsidR="00C521AE" w:rsidRPr="00A91E39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ивопись</w:t>
      </w:r>
      <w:r w:rsidRPr="00A91E39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. </w:t>
      </w:r>
      <w:r w:rsidR="00C521AE" w:rsidRPr="00A91E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Окружающий мир поражает нас своей красочностью и многокрасочностью</w:t>
      </w:r>
      <w:proofErr w:type="gramStart"/>
      <w:r w:rsidR="00C521AE" w:rsidRPr="00A91E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.</w:t>
      </w:r>
      <w:proofErr w:type="gramEnd"/>
      <w:r w:rsidR="00C521AE" w:rsidRPr="00A91E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Художника , который передает эту красоту</w:t>
      </w:r>
      <w:r w:rsidRPr="00A91E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красками , называют живописцем, </w:t>
      </w:r>
      <w:r w:rsidR="00C521AE" w:rsidRPr="00A91E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его произведения (картины ) - живописью. </w:t>
      </w:r>
      <w:r w:rsidRPr="00A91E39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С</w:t>
      </w:r>
      <w:r w:rsidR="00C521AE" w:rsidRPr="00A91E39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кульптура</w:t>
      </w:r>
      <w:r w:rsidRPr="00A91E39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.</w:t>
      </w:r>
      <w:r w:rsidR="00C521AE" w:rsidRPr="00A91E39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 </w:t>
      </w:r>
      <w:r w:rsidR="00C521AE" w:rsidRPr="00A91E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Скульптурные изображения - старинные и современные памятники и фонтаны</w:t>
      </w:r>
      <w:proofErr w:type="gramStart"/>
      <w:r w:rsidR="00C521AE" w:rsidRPr="00A91E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,</w:t>
      </w:r>
      <w:proofErr w:type="gramEnd"/>
      <w:r w:rsidR="00C521AE" w:rsidRPr="00A91E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лепные украшения на зданиях .</w:t>
      </w:r>
    </w:p>
    <w:p w:rsidR="00C521AE" w:rsidRPr="00A91E39" w:rsidRDefault="00C521AE" w:rsidP="00C521AE">
      <w:pPr>
        <w:pStyle w:val="a4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A91E39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Декоративно-прикладное искусство</w:t>
      </w:r>
      <w:r w:rsidRPr="00A91E3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- один из видов изобразительного искусства.</w:t>
      </w:r>
      <w:r w:rsidR="00655E7A" w:rsidRPr="00A91E3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gramStart"/>
      <w:r w:rsidRPr="00A91E3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Декоративное</w:t>
      </w:r>
      <w:proofErr w:type="gramEnd"/>
      <w:r w:rsidRPr="00A91E3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означает « декор », « украшать ». Прикладное же означает</w:t>
      </w:r>
      <w:proofErr w:type="gramStart"/>
      <w:r w:rsidRPr="00A91E3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,</w:t>
      </w:r>
      <w:proofErr w:type="gramEnd"/>
      <w:r w:rsidRPr="00A91E3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что вещи имеют практический потребление , а не только предметом эстетического наслаждения .</w:t>
      </w:r>
    </w:p>
    <w:p w:rsidR="00C521AE" w:rsidRPr="00A91E39" w:rsidRDefault="00C521AE" w:rsidP="00C521AE">
      <w:pPr>
        <w:pStyle w:val="a4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A91E3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Главная задача декоративно- прикладного искусства - сделать хорошим вещное среда человека, его быт.</w:t>
      </w:r>
    </w:p>
    <w:p w:rsidR="00C521AE" w:rsidRPr="00A91E39" w:rsidRDefault="00655E7A" w:rsidP="00C521AE">
      <w:pPr>
        <w:pStyle w:val="a4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A91E39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А</w:t>
      </w:r>
      <w:r w:rsidR="00C521AE" w:rsidRPr="00A91E39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рхитектура</w:t>
      </w:r>
      <w:r w:rsidRPr="00A91E39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.</w:t>
      </w:r>
      <w:r w:rsidRPr="00A91E3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C521AE" w:rsidRPr="00A91E3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Искусство строить и украшать здания.</w:t>
      </w:r>
    </w:p>
    <w:p w:rsidR="00C521AE" w:rsidRPr="00A91E39" w:rsidRDefault="00C521AE" w:rsidP="00C521AE">
      <w:pPr>
        <w:pStyle w:val="a4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A91E3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Жилые дома</w:t>
      </w:r>
      <w:proofErr w:type="gramStart"/>
      <w:r w:rsidRPr="00A91E3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,</w:t>
      </w:r>
      <w:proofErr w:type="gramEnd"/>
      <w:r w:rsidRPr="00A91E3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театры , церкви, музеи и тому подобное. Все эти сооружения являются произведениями строительного искусства, называется архитектурой.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- Какие жанры живописи вам известны?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i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i/>
          <w:color w:val="212121"/>
          <w:sz w:val="28"/>
          <w:szCs w:val="28"/>
        </w:rPr>
        <w:t>Игра «Вернисаж»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Показ картин и определения жанра. (Натюрморт, портрет, пейзаж)</w:t>
      </w:r>
    </w:p>
    <w:p w:rsidR="00C521AE" w:rsidRPr="00A91E39" w:rsidRDefault="00655E7A" w:rsidP="00655E7A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b/>
          <w:color w:val="212121"/>
          <w:sz w:val="28"/>
          <w:szCs w:val="28"/>
        </w:rPr>
        <w:t>Сообщение темы и целей урока</w:t>
      </w:r>
      <w:r w:rsidR="00C521AE" w:rsidRPr="00A91E39">
        <w:rPr>
          <w:rFonts w:ascii="Times New Roman" w:hAnsi="Times New Roman" w:cs="Times New Roman"/>
          <w:b/>
          <w:color w:val="212121"/>
          <w:sz w:val="28"/>
          <w:szCs w:val="28"/>
        </w:rPr>
        <w:t>.</w:t>
      </w:r>
    </w:p>
    <w:p w:rsidR="00C521AE" w:rsidRPr="00A91E39" w:rsidRDefault="00655E7A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 -</w:t>
      </w:r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Сегодня мы попробуем нарисовать </w:t>
      </w:r>
      <w:r w:rsidRPr="00A91E39">
        <w:rPr>
          <w:rFonts w:ascii="Times New Roman" w:hAnsi="Times New Roman" w:cs="Times New Roman"/>
          <w:sz w:val="28"/>
          <w:szCs w:val="28"/>
        </w:rPr>
        <w:t xml:space="preserve">предметы  цилиндрической формы, </w:t>
      </w:r>
      <w:proofErr w:type="gramStart"/>
      <w:r w:rsidRPr="00A91E39"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 w:rsidRPr="00A91E39">
        <w:rPr>
          <w:rFonts w:ascii="Times New Roman" w:hAnsi="Times New Roman" w:cs="Times New Roman"/>
          <w:sz w:val="28"/>
          <w:szCs w:val="28"/>
        </w:rPr>
        <w:t xml:space="preserve"> ниже уровня зрения</w:t>
      </w:r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>.</w:t>
      </w:r>
      <w:r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 Это </w:t>
      </w:r>
      <w:r w:rsidRPr="00A91E39">
        <w:rPr>
          <w:rFonts w:ascii="Times New Roman" w:hAnsi="Times New Roman" w:cs="Times New Roman"/>
          <w:sz w:val="28"/>
          <w:szCs w:val="28"/>
        </w:rPr>
        <w:t>эмалированная  кастрюля и кружка.</w:t>
      </w:r>
    </w:p>
    <w:p w:rsidR="00655E7A" w:rsidRPr="00A91E39" w:rsidRDefault="00655E7A" w:rsidP="00655E7A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b/>
          <w:color w:val="212121"/>
          <w:sz w:val="28"/>
          <w:szCs w:val="28"/>
        </w:rPr>
        <w:t>Работа по теме урока.</w:t>
      </w:r>
    </w:p>
    <w:p w:rsidR="00C521AE" w:rsidRPr="00A91E39" w:rsidRDefault="00C521AE" w:rsidP="00655E7A">
      <w:pPr>
        <w:pStyle w:val="a4"/>
        <w:rPr>
          <w:rFonts w:ascii="Times New Roman" w:hAnsi="Times New Roman" w:cs="Times New Roman"/>
          <w:i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i/>
          <w:color w:val="212121"/>
          <w:sz w:val="28"/>
          <w:szCs w:val="28"/>
        </w:rPr>
        <w:t>Анализ объекта изображения</w:t>
      </w:r>
    </w:p>
    <w:p w:rsidR="00C521AE" w:rsidRPr="00A91E39" w:rsidRDefault="00655E7A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proofErr w:type="gramStart"/>
      <w:r w:rsidRPr="00A91E39">
        <w:rPr>
          <w:rFonts w:ascii="Times New Roman" w:hAnsi="Times New Roman" w:cs="Times New Roman"/>
          <w:color w:val="212121"/>
          <w:sz w:val="28"/>
          <w:szCs w:val="28"/>
        </w:rPr>
        <w:t>Рассма</w:t>
      </w:r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>тр</w:t>
      </w:r>
      <w:r w:rsidRPr="00A91E39">
        <w:rPr>
          <w:rFonts w:ascii="Times New Roman" w:hAnsi="Times New Roman" w:cs="Times New Roman"/>
          <w:color w:val="212121"/>
          <w:sz w:val="28"/>
          <w:szCs w:val="28"/>
        </w:rPr>
        <w:t>ива</w:t>
      </w:r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ние кружки, </w:t>
      </w:r>
      <w:r w:rsidRPr="00A91E39">
        <w:rPr>
          <w:rFonts w:ascii="Times New Roman" w:hAnsi="Times New Roman" w:cs="Times New Roman"/>
          <w:color w:val="212121"/>
          <w:sz w:val="28"/>
          <w:szCs w:val="28"/>
        </w:rPr>
        <w:t>кастрюли</w:t>
      </w:r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>, их формы, размера, построения, окраски, положение в пространстве</w:t>
      </w:r>
      <w:proofErr w:type="gramEnd"/>
    </w:p>
    <w:p w:rsidR="00C521AE" w:rsidRPr="00A91E39" w:rsidRDefault="00655E7A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Кастрюля: ф</w:t>
      </w:r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>орма - цилиндр, дно круг.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Ковш: форма - цилиндр, дно - круг.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i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i/>
          <w:color w:val="212121"/>
          <w:sz w:val="28"/>
          <w:szCs w:val="28"/>
        </w:rPr>
        <w:lastRenderedPageBreak/>
        <w:t xml:space="preserve">Поэтапное выполнение </w:t>
      </w:r>
      <w:r w:rsidR="00655E7A" w:rsidRPr="00A91E39">
        <w:rPr>
          <w:rFonts w:ascii="Times New Roman" w:hAnsi="Times New Roman" w:cs="Times New Roman"/>
          <w:i/>
          <w:color w:val="212121"/>
          <w:sz w:val="28"/>
          <w:szCs w:val="28"/>
        </w:rPr>
        <w:t xml:space="preserve">рисунка </w:t>
      </w:r>
      <w:r w:rsidRPr="00A91E39">
        <w:rPr>
          <w:rFonts w:ascii="Times New Roman" w:hAnsi="Times New Roman" w:cs="Times New Roman"/>
          <w:i/>
          <w:color w:val="212121"/>
          <w:sz w:val="28"/>
          <w:szCs w:val="28"/>
        </w:rPr>
        <w:t xml:space="preserve"> учителем.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• Сначала чертим линию горизонта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• Проводим ось симметрии.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• Определяем высоту кружки и </w:t>
      </w:r>
      <w:r w:rsidR="00655E7A" w:rsidRPr="00A91E39">
        <w:rPr>
          <w:rFonts w:ascii="Times New Roman" w:hAnsi="Times New Roman" w:cs="Times New Roman"/>
          <w:color w:val="212121"/>
          <w:sz w:val="28"/>
          <w:szCs w:val="28"/>
        </w:rPr>
        <w:t>кастрюли</w:t>
      </w:r>
      <w:r w:rsidRPr="00A91E39"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• Определяем ширину предметов</w:t>
      </w:r>
    </w:p>
    <w:p w:rsidR="00C521AE" w:rsidRPr="00A91E39" w:rsidRDefault="00655E7A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-</w:t>
      </w:r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Если мы внимательно посмотрим на любой предмет, то заметим, что левая и правая половинки этого предмета одинаковые. Люди называют такую </w:t>
      </w:r>
      <w:r w:rsidR="00C521AE" w:rsidRPr="00A91E39">
        <w:rPr>
          <w:rFonts w:ascii="Times New Roman" w:hAnsi="Cambria Math" w:cs="Times New Roman"/>
          <w:color w:val="212121"/>
          <w:sz w:val="28"/>
          <w:szCs w:val="28"/>
        </w:rPr>
        <w:t>​​</w:t>
      </w:r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>одинаковость правой и левой сторон симметрией. Условная линия, словно зеркало, разделяет симметричные тела пополам. Эту линию называют осью симметрии.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Затем проводим вертикальную ось, которая помогает уточнить симметричность его формы. На ней намечается ширина верхнего и нижнего оснований. Следим за тем, чтобы рисунок выполнялся едва заметными линиями, по возможности меньше применяем резинку. Чаще ср</w:t>
      </w:r>
      <w:r w:rsidR="00655E7A"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авнивайте </w:t>
      </w:r>
      <w:proofErr w:type="gramStart"/>
      <w:r w:rsidR="00655E7A" w:rsidRPr="00A91E39">
        <w:rPr>
          <w:rFonts w:ascii="Times New Roman" w:hAnsi="Times New Roman" w:cs="Times New Roman"/>
          <w:color w:val="212121"/>
          <w:sz w:val="28"/>
          <w:szCs w:val="28"/>
        </w:rPr>
        <w:t>рисованное</w:t>
      </w:r>
      <w:proofErr w:type="gramEnd"/>
      <w:r w:rsidR="00655E7A"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 с натурой.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• Чертим два прямоугольника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• Сверху и снизу из основания рисуем два овала (сокращенно кругов)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Круг, который леж</w:t>
      </w:r>
      <w:r w:rsidR="00655E7A" w:rsidRPr="00A91E39">
        <w:rPr>
          <w:rFonts w:ascii="Times New Roman" w:hAnsi="Times New Roman" w:cs="Times New Roman"/>
          <w:color w:val="212121"/>
          <w:sz w:val="28"/>
          <w:szCs w:val="28"/>
        </w:rPr>
        <w:t>ит выше или ниже линии горизонта</w:t>
      </w:r>
      <w:r w:rsidRPr="00A91E39">
        <w:rPr>
          <w:rFonts w:ascii="Times New Roman" w:hAnsi="Times New Roman" w:cs="Times New Roman"/>
          <w:color w:val="212121"/>
          <w:sz w:val="28"/>
          <w:szCs w:val="28"/>
        </w:rPr>
        <w:t>, - мы видим в виде о</w:t>
      </w:r>
      <w:r w:rsidR="00655E7A" w:rsidRPr="00A91E39">
        <w:rPr>
          <w:rFonts w:ascii="Times New Roman" w:hAnsi="Times New Roman" w:cs="Times New Roman"/>
          <w:color w:val="212121"/>
          <w:sz w:val="28"/>
          <w:szCs w:val="28"/>
        </w:rPr>
        <w:t>вала. Причем, чем ниж</w:t>
      </w:r>
      <w:r w:rsidRPr="00A91E39">
        <w:rPr>
          <w:rFonts w:ascii="Times New Roman" w:hAnsi="Times New Roman" w:cs="Times New Roman"/>
          <w:color w:val="212121"/>
          <w:sz w:val="28"/>
          <w:szCs w:val="28"/>
        </w:rPr>
        <w:t>е он будет размещен, тем шире будет видимый овал.</w:t>
      </w:r>
    </w:p>
    <w:p w:rsidR="00C521AE" w:rsidRDefault="00C521AE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•Рисуем ручки</w:t>
      </w:r>
      <w:r w:rsidR="00A91E39"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91E39" w:rsidTr="00A91E39">
        <w:tc>
          <w:tcPr>
            <w:tcW w:w="4785" w:type="dxa"/>
          </w:tcPr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margin">
                    <wp:posOffset>506730</wp:posOffset>
                  </wp:positionH>
                  <wp:positionV relativeFrom="margin">
                    <wp:posOffset>123825</wp:posOffset>
                  </wp:positionV>
                  <wp:extent cx="1646555" cy="2083435"/>
                  <wp:effectExtent l="228600" t="0" r="220345" b="0"/>
                  <wp:wrapSquare wrapText="bothSides"/>
                  <wp:docPr id="7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646555" cy="2083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</w:tc>
        <w:tc>
          <w:tcPr>
            <w:tcW w:w="4786" w:type="dxa"/>
          </w:tcPr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margin">
                    <wp:posOffset>539115</wp:posOffset>
                  </wp:positionH>
                  <wp:positionV relativeFrom="margin">
                    <wp:posOffset>39370</wp:posOffset>
                  </wp:positionV>
                  <wp:extent cx="1931670" cy="2063750"/>
                  <wp:effectExtent l="76200" t="0" r="68580" b="0"/>
                  <wp:wrapSquare wrapText="bothSides"/>
                  <wp:docPr id="8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931670" cy="206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91E39" w:rsidTr="00A91E39">
        <w:tc>
          <w:tcPr>
            <w:tcW w:w="4785" w:type="dxa"/>
          </w:tcPr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margin">
                    <wp:posOffset>467995</wp:posOffset>
                  </wp:positionH>
                  <wp:positionV relativeFrom="margin">
                    <wp:posOffset>70485</wp:posOffset>
                  </wp:positionV>
                  <wp:extent cx="1694180" cy="2019935"/>
                  <wp:effectExtent l="190500" t="0" r="153670" b="0"/>
                  <wp:wrapSquare wrapText="bothSides"/>
                  <wp:docPr id="6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694180" cy="2019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</w:p>
        </w:tc>
        <w:tc>
          <w:tcPr>
            <w:tcW w:w="4786" w:type="dxa"/>
          </w:tcPr>
          <w:p w:rsidR="00A91E39" w:rsidRDefault="00A91E39" w:rsidP="00C521AE">
            <w:pPr>
              <w:pStyle w:val="a4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margin">
                    <wp:posOffset>417830</wp:posOffset>
                  </wp:positionH>
                  <wp:positionV relativeFrom="margin">
                    <wp:posOffset>-7301865</wp:posOffset>
                  </wp:positionV>
                  <wp:extent cx="1666240" cy="2253615"/>
                  <wp:effectExtent l="304800" t="0" r="295910" b="0"/>
                  <wp:wrapSquare wrapText="bothSides"/>
                  <wp:docPr id="5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666240" cy="225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91E39" w:rsidRDefault="005256F0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-</w:t>
      </w:r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>Теперь начинаем рисовать красками</w:t>
      </w:r>
      <w:proofErr w:type="gramStart"/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 .</w:t>
      </w:r>
      <w:proofErr w:type="gramEnd"/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 Сначала нужно брать светлый цвет натуры. Затем </w:t>
      </w:r>
      <w:proofErr w:type="gramStart"/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>обратите внимание как на натуру падает</w:t>
      </w:r>
      <w:proofErr w:type="gramEnd"/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 свет. </w:t>
      </w:r>
    </w:p>
    <w:p w:rsidR="00C521AE" w:rsidRPr="00A91E39" w:rsidRDefault="00A91E39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lastRenderedPageBreak/>
        <w:t>-</w:t>
      </w:r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>Там где нужно показать тень закрашиваем еще раз</w:t>
      </w:r>
      <w:proofErr w:type="gramStart"/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 ,</w:t>
      </w:r>
      <w:proofErr w:type="gramEnd"/>
      <w:r w:rsidR="00C521AE"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 но только после того , как высохнет .</w:t>
      </w:r>
    </w:p>
    <w:p w:rsidR="00A91E39" w:rsidRPr="00A91E39" w:rsidRDefault="00A91E39" w:rsidP="00C521AE">
      <w:pPr>
        <w:pStyle w:val="a4"/>
        <w:rPr>
          <w:rFonts w:ascii="Times New Roman" w:hAnsi="Times New Roman" w:cs="Times New Roman"/>
          <w:i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i/>
          <w:color w:val="212121"/>
          <w:sz w:val="28"/>
          <w:szCs w:val="28"/>
        </w:rPr>
        <w:t>Физминутка.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i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i/>
          <w:color w:val="212121"/>
          <w:sz w:val="28"/>
          <w:szCs w:val="28"/>
        </w:rPr>
        <w:t>Практическая работа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color w:val="212121"/>
          <w:sz w:val="28"/>
          <w:szCs w:val="28"/>
        </w:rPr>
        <w:t>Работа учащихся над рисунком и руководство учителя процессом изобразительной деятельности (осуществление фронтального</w:t>
      </w:r>
      <w:proofErr w:type="gramStart"/>
      <w:r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 ,</w:t>
      </w:r>
      <w:proofErr w:type="gramEnd"/>
      <w:r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 дифференцированного и индивидуального управления; повторное привлечение внимания детей к объекту изображения</w:t>
      </w:r>
      <w:r w:rsidR="00A91E39"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, </w:t>
      </w:r>
      <w:r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активизация и стимуляция деятельности учащихся; дополнительный показ технических приемов рисования и т . </w:t>
      </w:r>
      <w:proofErr w:type="spellStart"/>
      <w:r w:rsidRPr="00A91E39">
        <w:rPr>
          <w:rFonts w:ascii="Times New Roman" w:hAnsi="Times New Roman" w:cs="Times New Roman"/>
          <w:color w:val="212121"/>
          <w:sz w:val="28"/>
          <w:szCs w:val="28"/>
        </w:rPr>
        <w:t>д</w:t>
      </w:r>
      <w:proofErr w:type="spellEnd"/>
      <w:r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 ) .</w:t>
      </w:r>
    </w:p>
    <w:p w:rsidR="00C521AE" w:rsidRPr="00A91E39" w:rsidRDefault="00A91E39" w:rsidP="00A91E39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b/>
          <w:color w:val="212121"/>
          <w:sz w:val="28"/>
          <w:szCs w:val="28"/>
        </w:rPr>
        <w:t>З</w:t>
      </w:r>
      <w:r w:rsidR="00C521AE" w:rsidRPr="00A91E39">
        <w:rPr>
          <w:rFonts w:ascii="Times New Roman" w:hAnsi="Times New Roman" w:cs="Times New Roman"/>
          <w:b/>
          <w:color w:val="212121"/>
          <w:sz w:val="28"/>
          <w:szCs w:val="28"/>
        </w:rPr>
        <w:t>аключительная часть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color w:val="212121"/>
          <w:sz w:val="28"/>
          <w:szCs w:val="28"/>
        </w:rPr>
      </w:pPr>
      <w:r w:rsidRPr="00A91E39">
        <w:rPr>
          <w:rFonts w:ascii="Times New Roman" w:hAnsi="Times New Roman" w:cs="Times New Roman"/>
          <w:i/>
          <w:color w:val="212121"/>
          <w:sz w:val="28"/>
          <w:szCs w:val="28"/>
        </w:rPr>
        <w:t>Подведение итогов урока</w:t>
      </w:r>
      <w:r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 (анализ результатов работы учащихся; фиксирование внимания детей на учебных достижениях и отдельных недостатках</w:t>
      </w:r>
      <w:proofErr w:type="gramStart"/>
      <w:r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 ;</w:t>
      </w:r>
      <w:proofErr w:type="gramEnd"/>
      <w:r w:rsidRPr="00A91E39">
        <w:rPr>
          <w:rFonts w:ascii="Times New Roman" w:hAnsi="Times New Roman" w:cs="Times New Roman"/>
          <w:color w:val="212121"/>
          <w:sz w:val="28"/>
          <w:szCs w:val="28"/>
        </w:rPr>
        <w:t xml:space="preserve"> оценка результатов работы).</w:t>
      </w: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C521AE" w:rsidRPr="00A91E39" w:rsidRDefault="00C521AE" w:rsidP="00C521AE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C521AE" w:rsidRPr="00A91E39" w:rsidSect="00A30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01977"/>
    <w:multiLevelType w:val="hybridMultilevel"/>
    <w:tmpl w:val="856E3F3A"/>
    <w:lvl w:ilvl="0" w:tplc="D9EA92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59175F"/>
    <w:multiLevelType w:val="hybridMultilevel"/>
    <w:tmpl w:val="7960BEEE"/>
    <w:lvl w:ilvl="0" w:tplc="49801D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A13E3E"/>
    <w:multiLevelType w:val="hybridMultilevel"/>
    <w:tmpl w:val="2C82D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6868AC"/>
    <w:multiLevelType w:val="hybridMultilevel"/>
    <w:tmpl w:val="A5DA11EC"/>
    <w:lvl w:ilvl="0" w:tplc="D9EA92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521AE"/>
    <w:rsid w:val="000109F5"/>
    <w:rsid w:val="000D2D38"/>
    <w:rsid w:val="001A4B0C"/>
    <w:rsid w:val="00263061"/>
    <w:rsid w:val="002C66CF"/>
    <w:rsid w:val="00430DF0"/>
    <w:rsid w:val="00457899"/>
    <w:rsid w:val="004D2173"/>
    <w:rsid w:val="005110EF"/>
    <w:rsid w:val="005256F0"/>
    <w:rsid w:val="005479D8"/>
    <w:rsid w:val="005C51B2"/>
    <w:rsid w:val="0065102A"/>
    <w:rsid w:val="00655E7A"/>
    <w:rsid w:val="006B0474"/>
    <w:rsid w:val="006E216A"/>
    <w:rsid w:val="0070076C"/>
    <w:rsid w:val="00790CF6"/>
    <w:rsid w:val="00797EC2"/>
    <w:rsid w:val="007B795D"/>
    <w:rsid w:val="0087466C"/>
    <w:rsid w:val="008D3D10"/>
    <w:rsid w:val="008D5DDD"/>
    <w:rsid w:val="008D65C8"/>
    <w:rsid w:val="00922651"/>
    <w:rsid w:val="00995C6D"/>
    <w:rsid w:val="009B0F67"/>
    <w:rsid w:val="00A30056"/>
    <w:rsid w:val="00A91E39"/>
    <w:rsid w:val="00AA647F"/>
    <w:rsid w:val="00AD0E39"/>
    <w:rsid w:val="00BF0B7C"/>
    <w:rsid w:val="00C311A7"/>
    <w:rsid w:val="00C37E3E"/>
    <w:rsid w:val="00C521AE"/>
    <w:rsid w:val="00D248BB"/>
    <w:rsid w:val="00D75498"/>
    <w:rsid w:val="00DC752F"/>
    <w:rsid w:val="00E1249E"/>
    <w:rsid w:val="00E539CE"/>
    <w:rsid w:val="00F83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521AE"/>
  </w:style>
  <w:style w:type="paragraph" w:styleId="a3">
    <w:name w:val="List Paragraph"/>
    <w:basedOn w:val="a"/>
    <w:uiPriority w:val="34"/>
    <w:qFormat/>
    <w:rsid w:val="00C521AE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C521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521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 Spacing"/>
    <w:uiPriority w:val="1"/>
    <w:qFormat/>
    <w:rsid w:val="00C521AE"/>
    <w:pPr>
      <w:spacing w:after="0" w:line="240" w:lineRule="auto"/>
    </w:pPr>
  </w:style>
  <w:style w:type="table" w:styleId="a5">
    <w:name w:val="Table Grid"/>
    <w:basedOn w:val="a1"/>
    <w:uiPriority w:val="59"/>
    <w:rsid w:val="00A91E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8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5</cp:revision>
  <dcterms:created xsi:type="dcterms:W3CDTF">2016-07-24T12:45:00Z</dcterms:created>
  <dcterms:modified xsi:type="dcterms:W3CDTF">2021-12-06T08:34:00Z</dcterms:modified>
</cp:coreProperties>
</file>