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CA7" w:rsidRPr="00AB5A90" w:rsidRDefault="00827CCF" w:rsidP="00DD6CA7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6CA7" w:rsidRPr="00AB5A90" w:rsidRDefault="00DD6CA7" w:rsidP="00DD6CA7">
      <w:pPr>
        <w:pStyle w:val="a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5A90">
        <w:rPr>
          <w:rFonts w:ascii="Times New Roman" w:hAnsi="Times New Roman" w:cs="Times New Roman"/>
          <w:b/>
          <w:sz w:val="24"/>
          <w:szCs w:val="24"/>
        </w:rPr>
        <w:t>Тема:</w:t>
      </w:r>
      <w:r w:rsidRPr="00AB5A90">
        <w:rPr>
          <w:rFonts w:ascii="Times New Roman" w:hAnsi="Times New Roman" w:cs="Times New Roman"/>
          <w:sz w:val="24"/>
          <w:szCs w:val="24"/>
        </w:rPr>
        <w:t xml:space="preserve"> «Рисование с натуры  высокой коробки, повёрнутой углом к </w:t>
      </w:r>
      <w:proofErr w:type="gramStart"/>
      <w:r w:rsidRPr="00AB5A90">
        <w:rPr>
          <w:rFonts w:ascii="Times New Roman" w:hAnsi="Times New Roman" w:cs="Times New Roman"/>
          <w:sz w:val="24"/>
          <w:szCs w:val="24"/>
        </w:rPr>
        <w:t>рисующему</w:t>
      </w:r>
      <w:proofErr w:type="gramEnd"/>
      <w:r w:rsidRPr="00AB5A90">
        <w:rPr>
          <w:rFonts w:ascii="Times New Roman" w:hAnsi="Times New Roman" w:cs="Times New Roman"/>
          <w:sz w:val="24"/>
          <w:szCs w:val="24"/>
        </w:rPr>
        <w:t>»</w:t>
      </w:r>
    </w:p>
    <w:p w:rsidR="00DD6CA7" w:rsidRPr="00AB5A90" w:rsidRDefault="00DD6CA7" w:rsidP="00DD6CA7">
      <w:pPr>
        <w:pStyle w:val="a5"/>
        <w:rPr>
          <w:rFonts w:ascii="Times New Roman" w:hAnsi="Times New Roman" w:cs="Times New Roman"/>
          <w:sz w:val="24"/>
          <w:szCs w:val="24"/>
        </w:rPr>
      </w:pPr>
      <w:r w:rsidRPr="00AB5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AB5A9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AB5A90">
        <w:rPr>
          <w:rFonts w:ascii="Times New Roman" w:hAnsi="Times New Roman" w:cs="Times New Roman"/>
          <w:bCs/>
          <w:sz w:val="24"/>
          <w:szCs w:val="24"/>
        </w:rPr>
        <w:t>-ф</w:t>
      </w:r>
      <w:proofErr w:type="gramEnd"/>
      <w:r w:rsidRPr="00AB5A90">
        <w:rPr>
          <w:rFonts w:ascii="Times New Roman" w:hAnsi="Times New Roman" w:cs="Times New Roman"/>
          <w:bCs/>
          <w:sz w:val="24"/>
          <w:szCs w:val="24"/>
        </w:rPr>
        <w:t xml:space="preserve">ормирование навыков перспективного построения предметов, </w:t>
      </w:r>
      <w:r w:rsidRPr="00AB5A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помочь освоить приемы изображения объемных предметов простейших геометрических тел; </w:t>
      </w:r>
    </w:p>
    <w:p w:rsidR="00DD6CA7" w:rsidRPr="00AB5A90" w:rsidRDefault="00DD6CA7" w:rsidP="00DD6CA7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-изучить конструктивные особенности строения формы </w:t>
      </w:r>
      <w:r w:rsidR="008F671B"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параллелепипеда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DD6CA7" w:rsidRPr="00AB5A90" w:rsidRDefault="00DD6CA7" w:rsidP="00DD6CA7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B5A90">
        <w:rPr>
          <w:rFonts w:ascii="Times New Roman" w:hAnsi="Times New Roman" w:cs="Times New Roman"/>
          <w:bCs/>
          <w:sz w:val="24"/>
          <w:szCs w:val="24"/>
        </w:rPr>
        <w:t xml:space="preserve"> развить объемно-пространственное и конструктивное видение строения </w:t>
      </w:r>
      <w:r w:rsidR="008F671B" w:rsidRPr="00AB5A90">
        <w:rPr>
          <w:rFonts w:ascii="Times New Roman" w:hAnsi="Times New Roman" w:cs="Times New Roman"/>
          <w:bCs/>
          <w:sz w:val="24"/>
          <w:szCs w:val="24"/>
        </w:rPr>
        <w:t>параллелепипеда</w:t>
      </w:r>
      <w:r w:rsidRPr="00AB5A90">
        <w:rPr>
          <w:rFonts w:ascii="Times New Roman" w:hAnsi="Times New Roman" w:cs="Times New Roman"/>
          <w:bCs/>
          <w:sz w:val="24"/>
          <w:szCs w:val="24"/>
        </w:rPr>
        <w:t xml:space="preserve"> средствами линии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DD6CA7" w:rsidRPr="00AB5A90" w:rsidRDefault="00DD6CA7" w:rsidP="00DD6CA7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умение анализировать и сравнивать формы предметов окружающей действительности.</w:t>
      </w:r>
    </w:p>
    <w:p w:rsidR="00DD6CA7" w:rsidRPr="00AB5A90" w:rsidRDefault="00DD6CA7" w:rsidP="00DD6CA7">
      <w:pPr>
        <w:pStyle w:val="a5"/>
        <w:rPr>
          <w:rFonts w:ascii="Times New Roman" w:hAnsi="Times New Roman" w:cs="Times New Roman"/>
          <w:sz w:val="24"/>
          <w:szCs w:val="24"/>
        </w:rPr>
      </w:pPr>
      <w:r w:rsidRPr="00AB5A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: для учителя – натуральная постановка, методическая таблица (последовательность выполнения п</w:t>
      </w:r>
      <w:r w:rsidR="008F671B"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араллелепипеда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</w:p>
    <w:p w:rsidR="00DD6CA7" w:rsidRPr="00AB5A90" w:rsidRDefault="00DD6CA7" w:rsidP="00DD6CA7">
      <w:pPr>
        <w:pStyle w:val="a5"/>
        <w:rPr>
          <w:rFonts w:ascii="Times New Roman" w:hAnsi="Times New Roman" w:cs="Times New Roman"/>
          <w:sz w:val="24"/>
          <w:szCs w:val="24"/>
        </w:rPr>
      </w:pPr>
      <w:r w:rsidRPr="00AB5A90">
        <w:rPr>
          <w:rFonts w:ascii="Times New Roman" w:hAnsi="Times New Roman" w:cs="Times New Roman"/>
          <w:sz w:val="24"/>
          <w:szCs w:val="24"/>
        </w:rPr>
        <w:t>наглядные пособия: презентация о перспективе; рисунки на доске, поясняющие перспективу предметов; пластилин, деревянные палочки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; для учащихся – художественные принадлежности для работы простым карандашом.</w:t>
      </w:r>
    </w:p>
    <w:p w:rsidR="00DD6CA7" w:rsidRPr="00AB5A90" w:rsidRDefault="00DD6CA7" w:rsidP="00DD6CA7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Зрительный ряд: репродукции картин Ф. Васильева «Деревенская улица»; И. Левитана «Осенний д</w:t>
      </w:r>
      <w:r w:rsidR="008E3E73">
        <w:rPr>
          <w:rFonts w:ascii="Times New Roman" w:eastAsia="Times New Roman" w:hAnsi="Times New Roman" w:cs="Times New Roman"/>
          <w:sz w:val="24"/>
          <w:szCs w:val="24"/>
          <w:lang w:eastAsia="ru-RU"/>
        </w:rPr>
        <w:t>ень. Сокольники»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Б. </w:t>
      </w:r>
      <w:proofErr w:type="spellStart"/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Кустодиева</w:t>
      </w:r>
      <w:proofErr w:type="spellEnd"/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«Морозный день».</w:t>
      </w:r>
    </w:p>
    <w:p w:rsidR="00DD6CA7" w:rsidRPr="00AB5A90" w:rsidRDefault="00DD6CA7" w:rsidP="00DD6CA7">
      <w:pPr>
        <w:spacing w:before="120" w:after="120" w:line="211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DD6CA7" w:rsidRPr="00AB5A90" w:rsidRDefault="00DD6CA7" w:rsidP="00DD6CA7">
      <w:pPr>
        <w:pStyle w:val="a6"/>
        <w:numPr>
          <w:ilvl w:val="0"/>
          <w:numId w:val="1"/>
        </w:numPr>
        <w:spacing w:after="0" w:line="21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класса.</w:t>
      </w:r>
    </w:p>
    <w:p w:rsidR="008F671B" w:rsidRPr="00AB5A90" w:rsidRDefault="008F671B" w:rsidP="00DD6CA7">
      <w:pPr>
        <w:pStyle w:val="a6"/>
        <w:numPr>
          <w:ilvl w:val="0"/>
          <w:numId w:val="1"/>
        </w:numPr>
        <w:spacing w:after="0" w:line="21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Сообщение темы и целей урока.</w:t>
      </w:r>
    </w:p>
    <w:p w:rsidR="00DD6CA7" w:rsidRPr="00AB5A90" w:rsidRDefault="00DD6CA7" w:rsidP="00DD6CA7">
      <w:pPr>
        <w:pStyle w:val="a6"/>
        <w:numPr>
          <w:ilvl w:val="0"/>
          <w:numId w:val="1"/>
        </w:numPr>
        <w:spacing w:after="0" w:line="21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по теме урока.</w:t>
      </w:r>
    </w:p>
    <w:p w:rsidR="00DD6CA7" w:rsidRPr="00AB5A90" w:rsidRDefault="00DD6CA7" w:rsidP="008F671B">
      <w:pPr>
        <w:spacing w:before="60" w:after="0" w:line="211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Беседа  по репродукциям картин.</w:t>
      </w:r>
    </w:p>
    <w:p w:rsidR="00DD6CA7" w:rsidRPr="00AB5A90" w:rsidRDefault="00DD6CA7" w:rsidP="00DD6CA7">
      <w:pPr>
        <w:spacing w:before="60"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Почему деревенская улица на картинах Ф. Васильева, Б. </w:t>
      </w:r>
      <w:proofErr w:type="spellStart"/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Кустодиева</w:t>
      </w:r>
      <w:proofErr w:type="spellEnd"/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изображена с уменьшением домов: чем дальше расположение дома от зрителя, тем он меньше?</w:t>
      </w:r>
    </w:p>
    <w:p w:rsidR="00DD6CA7" w:rsidRPr="00AB5A90" w:rsidRDefault="00DD6CA7" w:rsidP="00DD6CA7">
      <w:pPr>
        <w:spacing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Почему уходящая тропинка на картине И. Левитана «Осенний день. Сокольники» станов</w:t>
      </w:r>
      <w:r w:rsidR="008E3E7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уже?</w:t>
      </w:r>
    </w:p>
    <w:p w:rsidR="00DD6CA7" w:rsidRPr="00AB5A90" w:rsidRDefault="00DD6CA7" w:rsidP="008F671B">
      <w:pPr>
        <w:spacing w:before="60" w:after="0" w:line="211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Понятие о линейной перспективе.</w:t>
      </w:r>
    </w:p>
    <w:p w:rsidR="00DD6CA7" w:rsidRPr="00AB5A90" w:rsidRDefault="00DD6CA7" w:rsidP="00DD6CA7">
      <w:pPr>
        <w:spacing w:before="60"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Обобщая ответы учащихся, формулируется закономерность линейной перспективы.</w:t>
      </w:r>
    </w:p>
    <w:p w:rsidR="00DD6CA7" w:rsidRPr="00AB5A90" w:rsidRDefault="00DD6CA7" w:rsidP="00DD6CA7">
      <w:pPr>
        <w:spacing w:before="60"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Перспектива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  (французское  слово – </w:t>
      </w:r>
      <w:r w:rsidRPr="00AB5A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ясно вижу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изображение  предметов  на  плоскости  в  соответствии  со  зрительным  восприятием их человеком, то есть изображение предмета таким, как воспринимает его глаз человека.</w:t>
      </w:r>
    </w:p>
    <w:p w:rsidR="00DD6CA7" w:rsidRPr="00AB5A90" w:rsidRDefault="00DD6CA7" w:rsidP="00DD6CA7">
      <w:pPr>
        <w:spacing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Перспектива бывает линейная и воздушная.</w:t>
      </w:r>
    </w:p>
    <w:p w:rsidR="00DD6CA7" w:rsidRPr="00AB5A90" w:rsidRDefault="00DD6CA7" w:rsidP="00DD6CA7">
      <w:pPr>
        <w:spacing w:before="60"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Линейная перспектива:</w:t>
      </w:r>
    </w:p>
    <w:p w:rsidR="00DD6CA7" w:rsidRPr="00AB5A90" w:rsidRDefault="00DD6CA7" w:rsidP="00DD6CA7">
      <w:pPr>
        <w:spacing w:before="60"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proofErr w:type="gramStart"/>
      <w:r w:rsidRPr="00AB5A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Фронтальная</w:t>
      </w:r>
      <w:proofErr w:type="gramEnd"/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расположение предмета одной видимой стороной по отношению к зрителю.</w:t>
      </w:r>
    </w:p>
    <w:p w:rsidR="00DD6CA7" w:rsidRPr="00AB5A90" w:rsidRDefault="00DD6CA7" w:rsidP="00DD6CA7">
      <w:pPr>
        <w:spacing w:before="60"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AB5A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Угловая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расположение предмета под углом к зрителю, то есть зритель видит две или три грани предмета.</w:t>
      </w:r>
    </w:p>
    <w:p w:rsidR="00DD6CA7" w:rsidRPr="00AB5A90" w:rsidRDefault="00DD6CA7" w:rsidP="00DD6CA7">
      <w:pPr>
        <w:spacing w:before="60"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Воздушная перспектива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ослабление резкости и четкости очертаний и цвета предметов по мере их удаления: чем ближе предмет, тем он изображен четче и ярче.</w:t>
      </w:r>
    </w:p>
    <w:p w:rsidR="00DD6CA7" w:rsidRPr="00AB5A90" w:rsidRDefault="00DD6CA7" w:rsidP="00DD6CA7">
      <w:pPr>
        <w:spacing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Предметы, равные по величине, по мере их удаления кажутся меньше. Это мы видим на картинах, а железная дорога вообще превратилась в одну линию, хотя вы все знаете, что она имеет два рельса, по которым и бегут поезда.</w:t>
      </w:r>
    </w:p>
    <w:p w:rsidR="00DD6CA7" w:rsidRPr="00AB5A90" w:rsidRDefault="00DD6CA7" w:rsidP="00DD6CA7">
      <w:pPr>
        <w:spacing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построении перспективы используются линия горизонта, точка зрения и точки схода.</w:t>
      </w:r>
    </w:p>
    <w:p w:rsidR="00DD6CA7" w:rsidRPr="00AB5A90" w:rsidRDefault="00DD6CA7" w:rsidP="00DD6CA7">
      <w:pPr>
        <w:spacing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Линия горизонта – линия, находящаяся на уровне глаз рисующего.</w:t>
      </w:r>
    </w:p>
    <w:p w:rsidR="00DD6CA7" w:rsidRPr="00AB5A90" w:rsidRDefault="00DD6CA7" w:rsidP="00DD6CA7">
      <w:pPr>
        <w:spacing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Точка зрения – точка, с которой рисующий смотрит на предмет, она может быть низкой, высокой или на уровне линии горизонта.</w:t>
      </w:r>
      <w:proofErr w:type="gramEnd"/>
    </w:p>
    <w:p w:rsidR="00DD6CA7" w:rsidRPr="00AB5A90" w:rsidRDefault="00DD6CA7" w:rsidP="00DD6CA7">
      <w:pPr>
        <w:spacing w:after="0" w:line="211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Точки схода – все наклонные линии, обозначающие границы сторон предмета, должны при продолжении пересекаться в одной точке, которая находится на линии горизонта.</w:t>
      </w:r>
    </w:p>
    <w:p w:rsidR="008F671B" w:rsidRPr="00AB5A90" w:rsidRDefault="008F671B" w:rsidP="008F671B">
      <w:pPr>
        <w:spacing w:before="120" w:after="0" w:line="211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5A9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Объяснение темы урока. Поэтапное рисование   </w:t>
      </w:r>
      <w:r w:rsidRPr="00AB5A90">
        <w:rPr>
          <w:rFonts w:ascii="Times New Roman" w:hAnsi="Times New Roman" w:cs="Times New Roman"/>
          <w:i/>
          <w:sz w:val="24"/>
          <w:szCs w:val="24"/>
        </w:rPr>
        <w:t xml:space="preserve">с натуры  высокой коробки, повёрнутой углом к </w:t>
      </w:r>
      <w:proofErr w:type="gramStart"/>
      <w:r w:rsidRPr="00AB5A90">
        <w:rPr>
          <w:rFonts w:ascii="Times New Roman" w:hAnsi="Times New Roman" w:cs="Times New Roman"/>
          <w:i/>
          <w:sz w:val="24"/>
          <w:szCs w:val="24"/>
        </w:rPr>
        <w:t>рисующему</w:t>
      </w:r>
      <w:proofErr w:type="gramEnd"/>
      <w:r w:rsidRPr="00AB5A90">
        <w:rPr>
          <w:rFonts w:ascii="Times New Roman" w:hAnsi="Times New Roman" w:cs="Times New Roman"/>
          <w:i/>
          <w:sz w:val="24"/>
          <w:szCs w:val="24"/>
        </w:rPr>
        <w:t>.</w:t>
      </w:r>
    </w:p>
    <w:p w:rsidR="00DD6CA7" w:rsidRPr="00AB5A90" w:rsidRDefault="008F671B" w:rsidP="008F671B">
      <w:pPr>
        <w:spacing w:before="120" w:after="0" w:line="211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5A90">
        <w:rPr>
          <w:rFonts w:ascii="Times New Roman" w:hAnsi="Times New Roman" w:cs="Times New Roman"/>
          <w:sz w:val="24"/>
          <w:szCs w:val="24"/>
        </w:rPr>
        <w:t>1.Анализ</w:t>
      </w:r>
      <w:r w:rsidRPr="00AB5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B5A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постановки.</w:t>
      </w:r>
    </w:p>
    <w:p w:rsidR="00DD6CA7" w:rsidRPr="00AB5A90" w:rsidRDefault="008F671B" w:rsidP="008F671B">
      <w:pPr>
        <w:spacing w:before="60" w:after="0" w:line="21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D6CA7"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 на картонную коробку.</w:t>
      </w: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6CA7"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она вам напоминает? Что мы видим в действительности похожим на коробку? </w:t>
      </w:r>
      <w:r w:rsidR="00DD6CA7" w:rsidRPr="00AB5A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(Форма здания похожа на коробку.)</w:t>
      </w:r>
    </w:p>
    <w:p w:rsidR="00DD6CA7" w:rsidRPr="00AB5A90" w:rsidRDefault="00DD6CA7" w:rsidP="00994B3E">
      <w:pPr>
        <w:pStyle w:val="Default"/>
        <w:rPr>
          <w:rFonts w:eastAsia="Times New Roman"/>
          <w:lang w:eastAsia="ru-RU"/>
        </w:rPr>
      </w:pPr>
      <w:r w:rsidRPr="00AB5A90">
        <w:rPr>
          <w:rFonts w:eastAsia="Times New Roman"/>
          <w:lang w:eastAsia="ru-RU"/>
        </w:rPr>
        <w:lastRenderedPageBreak/>
        <w:t>Анализ формы коробки:  длина,  ширина  и  высота,  их  соотношения</w:t>
      </w:r>
      <w:r w:rsidR="00994B3E" w:rsidRPr="00AB5A90">
        <w:rPr>
          <w:rFonts w:eastAsia="Times New Roman"/>
          <w:lang w:eastAsia="ru-RU"/>
        </w:rPr>
        <w:t xml:space="preserve"> (</w:t>
      </w:r>
      <w:r w:rsidR="00994B3E" w:rsidRPr="00AB5A90">
        <w:t>у коробки есть грани – 6;  углы – 8; рёбра – 12.</w:t>
      </w:r>
      <w:proofErr w:type="gramStart"/>
      <w:r w:rsidR="00994B3E" w:rsidRPr="00AB5A90">
        <w:t xml:space="preserve"> </w:t>
      </w:r>
      <w:r w:rsidR="00994B3E" w:rsidRPr="00AB5A90">
        <w:rPr>
          <w:rFonts w:eastAsia="Times New Roman"/>
          <w:lang w:eastAsia="ru-RU"/>
        </w:rPr>
        <w:t>)</w:t>
      </w:r>
      <w:proofErr w:type="gramEnd"/>
      <w:r w:rsidRPr="00AB5A90">
        <w:rPr>
          <w:rFonts w:eastAsia="Times New Roman"/>
          <w:lang w:eastAsia="ru-RU"/>
        </w:rPr>
        <w:t>.</w:t>
      </w:r>
    </w:p>
    <w:p w:rsidR="00994B3E" w:rsidRPr="00AB5A90" w:rsidRDefault="00994B3E" w:rsidP="00994B3E">
      <w:pPr>
        <w:pStyle w:val="Default"/>
      </w:pPr>
      <w:r w:rsidRPr="00AB5A90">
        <w:rPr>
          <w:bCs/>
        </w:rPr>
        <w:t>(Сделать параллелепипед с помощью палочек и пластилина.)</w:t>
      </w:r>
    </w:p>
    <w:p w:rsidR="00994B3E" w:rsidRPr="00AB5A90" w:rsidRDefault="00994B3E" w:rsidP="00994B3E">
      <w:pPr>
        <w:pStyle w:val="Default"/>
      </w:pPr>
      <w:r w:rsidRPr="00AB5A90">
        <w:t xml:space="preserve">-Давайте рассмотрим параллелепипед и поймём особенности его строения. </w:t>
      </w:r>
    </w:p>
    <w:p w:rsidR="00DD6CA7" w:rsidRPr="00AB5A90" w:rsidRDefault="00DD6CA7" w:rsidP="008F671B">
      <w:pPr>
        <w:spacing w:before="60" w:after="0" w:line="21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Поставим коробку в угловое положение, чтобы можно было увидеть три грани – верхнюю, левую и правую.</w:t>
      </w:r>
    </w:p>
    <w:p w:rsidR="008F671B" w:rsidRPr="00AB5A90" w:rsidRDefault="008F671B" w:rsidP="008F671B">
      <w:pPr>
        <w:keepNext/>
        <w:spacing w:after="0" w:line="21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2.Поэтапное рисование высокой коробки развернутой углом к </w:t>
      </w:r>
      <w:proofErr w:type="gramStart"/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рисующему</w:t>
      </w:r>
      <w:proofErr w:type="gramEnd"/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B3E" w:rsidRPr="00AB5A90" w:rsidRDefault="00994B3E" w:rsidP="00994B3E">
      <w:pPr>
        <w:tabs>
          <w:tab w:val="left" w:pos="2492"/>
        </w:tabs>
        <w:rPr>
          <w:rFonts w:ascii="Times New Roman" w:hAnsi="Times New Roman" w:cs="Times New Roman"/>
          <w:sz w:val="24"/>
          <w:szCs w:val="24"/>
        </w:rPr>
      </w:pPr>
      <w:r w:rsidRPr="00AB5A90">
        <w:rPr>
          <w:rFonts w:ascii="Times New Roman" w:hAnsi="Times New Roman" w:cs="Times New Roman"/>
          <w:sz w:val="24"/>
          <w:szCs w:val="24"/>
        </w:rPr>
        <w:t xml:space="preserve">а) </w:t>
      </w:r>
      <w:r w:rsidRPr="00AB5A90">
        <w:rPr>
          <w:rFonts w:ascii="Times New Roman" w:hAnsi="Times New Roman" w:cs="Times New Roman"/>
          <w:i/>
          <w:iCs/>
          <w:sz w:val="24"/>
          <w:szCs w:val="24"/>
        </w:rPr>
        <w:t xml:space="preserve">Определение высоты коробки. </w:t>
      </w:r>
      <w:r w:rsidRPr="00AB5A90">
        <w:rPr>
          <w:rFonts w:ascii="Times New Roman" w:hAnsi="Times New Roman" w:cs="Times New Roman"/>
          <w:sz w:val="24"/>
          <w:szCs w:val="24"/>
        </w:rPr>
        <w:t xml:space="preserve">Проведём ближнюю к нам вертикальную линию. Засечками ограничиваем </w:t>
      </w:r>
      <w:r w:rsidRPr="00AB5A90">
        <w:rPr>
          <w:rFonts w:ascii="Times New Roman" w:hAnsi="Times New Roman" w:cs="Times New Roman"/>
          <w:b/>
          <w:bCs/>
          <w:sz w:val="24"/>
          <w:szCs w:val="24"/>
        </w:rPr>
        <w:t xml:space="preserve">высоту коробки </w:t>
      </w:r>
      <w:r w:rsidRPr="00AB5A90">
        <w:rPr>
          <w:rFonts w:ascii="Times New Roman" w:hAnsi="Times New Roman" w:cs="Times New Roman"/>
          <w:sz w:val="24"/>
          <w:szCs w:val="24"/>
        </w:rPr>
        <w:t>(вернее, высоту ребра, но весь дальнейший рисунок следует вести, ориентируясь на неё, поэтому следует внимательно проследить, чтобы высота ближнего ребра коробки была на своём месте и правильной по размеру)</w:t>
      </w:r>
    </w:p>
    <w:p w:rsidR="00994B3E" w:rsidRPr="00AB5A90" w:rsidRDefault="00994B3E" w:rsidP="00994B3E">
      <w:pPr>
        <w:tabs>
          <w:tab w:val="left" w:pos="2492"/>
        </w:tabs>
        <w:rPr>
          <w:rFonts w:ascii="Times New Roman" w:hAnsi="Times New Roman" w:cs="Times New Roman"/>
          <w:sz w:val="24"/>
          <w:szCs w:val="24"/>
        </w:rPr>
      </w:pPr>
      <w:r w:rsidRPr="00AB5A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18411" cy="1265275"/>
            <wp:effectExtent l="19050" t="0" r="0" b="0"/>
            <wp:docPr id="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361" cy="1265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5A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83559" cy="935665"/>
            <wp:effectExtent l="19050" t="0" r="0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573" cy="935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5A90">
        <w:rPr>
          <w:rFonts w:ascii="Times New Roman" w:hAnsi="Times New Roman" w:cs="Times New Roman"/>
          <w:sz w:val="24"/>
          <w:szCs w:val="24"/>
        </w:rPr>
        <w:t xml:space="preserve"> </w:t>
      </w:r>
      <w:r w:rsidRPr="00AB5A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10289" cy="1030692"/>
            <wp:effectExtent l="19050" t="0" r="8861" b="0"/>
            <wp:docPr id="1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46" cy="1035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B3E" w:rsidRPr="00AB5A90" w:rsidRDefault="00994B3E" w:rsidP="00994B3E">
      <w:pPr>
        <w:pStyle w:val="Default"/>
        <w:tabs>
          <w:tab w:val="left" w:pos="2492"/>
        </w:tabs>
        <w:rPr>
          <w:color w:val="auto"/>
        </w:rPr>
      </w:pPr>
      <w:r w:rsidRPr="00AB5A90">
        <w:t xml:space="preserve">б) </w:t>
      </w:r>
      <w:r w:rsidRPr="00AB5A90">
        <w:rPr>
          <w:i/>
          <w:iCs/>
        </w:rPr>
        <w:t xml:space="preserve">Направление точек схода. </w:t>
      </w:r>
      <w:r w:rsidRPr="00AB5A90">
        <w:t xml:space="preserve">Рисованию любого предмета предшествует изучение его конструкции и расположение в пространстве. Нам необходимо понять соотношение видимых размеров граней и ребер куба, определить, какая из вертикальных граней открыта больше, какая меньше. Грани куба представляют основу (каркас) всей конструкции, поэтому с них следует начинать построение. Чтобы построить перспективу составляющих куб плоскостей, надо начинать рисовать с ближнего плана, с ближайшего вертикального 6  </w:t>
      </w:r>
      <w:r w:rsidRPr="00AB5A90">
        <w:rPr>
          <w:color w:val="auto"/>
        </w:rPr>
        <w:t>ребра. От нижнего и верхнего конца этого вертикального ребра проводят направления нижних и верхних горизонтальных ребер, предварительно определив углы наклона этих ребер в натуре.</w:t>
      </w:r>
    </w:p>
    <w:p w:rsidR="00994B3E" w:rsidRPr="00AB5A90" w:rsidRDefault="00994B3E" w:rsidP="00994B3E">
      <w:pPr>
        <w:pStyle w:val="Default"/>
        <w:tabs>
          <w:tab w:val="left" w:pos="2492"/>
        </w:tabs>
      </w:pPr>
      <w:r w:rsidRPr="00AB5A90">
        <w:rPr>
          <w:noProof/>
          <w:lang w:eastAsia="ru-RU"/>
        </w:rPr>
        <w:drawing>
          <wp:inline distT="0" distB="0" distL="0" distR="0">
            <wp:extent cx="1182429" cy="1261732"/>
            <wp:effectExtent l="19050" t="0" r="0" b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400" cy="1262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5A90">
        <w:t xml:space="preserve"> </w:t>
      </w:r>
      <w:r w:rsidRPr="00AB5A90">
        <w:rPr>
          <w:noProof/>
          <w:lang w:eastAsia="ru-RU"/>
        </w:rPr>
        <w:drawing>
          <wp:inline distT="0" distB="0" distL="0" distR="0">
            <wp:extent cx="1071516" cy="1169581"/>
            <wp:effectExtent l="19050" t="0" r="0" b="0"/>
            <wp:docPr id="1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37" cy="1171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B3E" w:rsidRPr="00AB5A90" w:rsidRDefault="00994B3E" w:rsidP="00994B3E">
      <w:pPr>
        <w:pStyle w:val="Default"/>
        <w:tabs>
          <w:tab w:val="left" w:pos="2492"/>
        </w:tabs>
      </w:pPr>
      <w:r w:rsidRPr="00AB5A90">
        <w:t xml:space="preserve">в) </w:t>
      </w:r>
      <w:r w:rsidRPr="00AB5A90">
        <w:rPr>
          <w:i/>
          <w:iCs/>
        </w:rPr>
        <w:t>Определение крайних вертикальных рёбер</w:t>
      </w:r>
      <w:r w:rsidRPr="00AB5A90">
        <w:t xml:space="preserve">. Далее проводят два крайних вертикальных ребра левой и правой граней куба и таким образом намечают видимую высоту вертикальных граней. При этом необходимо следить за взаимными пропорциями ширины этих граней и высотой ближайшего вертикального ребра. От правильного построения углов наклона горизонтальных ребер куба и соблюдения пропорций видимых размеров граней зависит правильность дальнейшего изображения. </w:t>
      </w:r>
    </w:p>
    <w:p w:rsidR="00994B3E" w:rsidRPr="00AB5A90" w:rsidRDefault="00AB5A90" w:rsidP="00994B3E">
      <w:pPr>
        <w:pStyle w:val="Default"/>
        <w:tabs>
          <w:tab w:val="left" w:pos="2492"/>
        </w:tabs>
      </w:pPr>
      <w:r w:rsidRPr="00AB5A90">
        <w:t>г)</w:t>
      </w:r>
      <w:r w:rsidR="00994B3E" w:rsidRPr="00AB5A90">
        <w:t xml:space="preserve"> </w:t>
      </w:r>
      <w:r w:rsidR="00994B3E" w:rsidRPr="00AB5A90">
        <w:rPr>
          <w:i/>
          <w:iCs/>
        </w:rPr>
        <w:t xml:space="preserve">Строим верхнее и нижнее основание. </w:t>
      </w:r>
      <w:r w:rsidR="00994B3E" w:rsidRPr="00AB5A90">
        <w:t xml:space="preserve">Замкнув ребрами две видимые вертикальные грани, строят верхнее и нижнее основания куба. Все горизонтальные ребра, идущие в одном направлении, должны на рисунке сходиться (при их продолжении) в одной и той же точке схода, лежащей на линии горизонта. </w:t>
      </w:r>
    </w:p>
    <w:p w:rsidR="00994B3E" w:rsidRPr="00AB5A90" w:rsidRDefault="00AB5A90" w:rsidP="00AB5A90">
      <w:pPr>
        <w:pStyle w:val="Default"/>
      </w:pPr>
      <w:r w:rsidRPr="00AB5A90">
        <w:rPr>
          <w:rFonts w:eastAsia="Times New Roman"/>
          <w:i/>
          <w:lang w:eastAsia="ru-RU"/>
        </w:rPr>
        <w:t xml:space="preserve">Самостоятельная работа учащихся </w:t>
      </w:r>
      <w:r w:rsidRPr="00AB5A90">
        <w:rPr>
          <w:rFonts w:eastAsia="Times New Roman"/>
          <w:lang w:eastAsia="ru-RU"/>
        </w:rPr>
        <w:t>(</w:t>
      </w:r>
      <w:r w:rsidRPr="00AB5A90">
        <w:t>при обходе рабочих мест в ходе выполнения самостоятельной работы учитель контролирует выполнение рисунка, оказывает помощь только при обнаружении грубых ошибок.</w:t>
      </w:r>
      <w:proofErr w:type="gramStart"/>
      <w:r w:rsidRPr="00AB5A90">
        <w:t xml:space="preserve"> </w:t>
      </w:r>
      <w:r w:rsidRPr="00AB5A90">
        <w:rPr>
          <w:rFonts w:eastAsia="Times New Roman"/>
          <w:lang w:eastAsia="ru-RU"/>
        </w:rPr>
        <w:t>)</w:t>
      </w:r>
      <w:proofErr w:type="gramEnd"/>
    </w:p>
    <w:p w:rsidR="00DD6CA7" w:rsidRPr="00AB5A90" w:rsidRDefault="00DD6CA7" w:rsidP="00994B3E">
      <w:pPr>
        <w:pStyle w:val="a6"/>
        <w:numPr>
          <w:ilvl w:val="0"/>
          <w:numId w:val="1"/>
        </w:numPr>
        <w:spacing w:before="120" w:after="0" w:line="21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 урока.</w:t>
      </w:r>
    </w:p>
    <w:p w:rsidR="00DD6CA7" w:rsidRPr="00AB5A90" w:rsidRDefault="00DD6CA7" w:rsidP="00AB5A90">
      <w:pPr>
        <w:spacing w:before="60" w:after="0" w:line="211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Демонстрация и анализ лучших  рисунков, сравнение их с натурой.</w:t>
      </w:r>
      <w:r w:rsidR="00AB5A90" w:rsidRPr="00AB5A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Оценки.</w:t>
      </w:r>
    </w:p>
    <w:p w:rsidR="00DD6CA7" w:rsidRPr="00AB5A90" w:rsidRDefault="00DD6CA7" w:rsidP="00DD6CA7">
      <w:pPr>
        <w:spacing w:after="0" w:line="30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A9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D6CA7" w:rsidRPr="00AB5A90" w:rsidRDefault="00DD6CA7" w:rsidP="00DD6CA7">
      <w:pPr>
        <w:spacing w:after="0" w:line="30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6CA7" w:rsidRPr="00AB5A90" w:rsidRDefault="00DD6CA7" w:rsidP="00DD6CA7">
      <w:pPr>
        <w:pStyle w:val="Default"/>
      </w:pPr>
      <w:r w:rsidRPr="00AB5A90">
        <w:t xml:space="preserve"> </w:t>
      </w:r>
    </w:p>
    <w:p w:rsidR="00AB5A90" w:rsidRDefault="00AB5A90" w:rsidP="00DD6CA7">
      <w:pPr>
        <w:pStyle w:val="Default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582295</wp:posOffset>
            </wp:positionH>
            <wp:positionV relativeFrom="margin">
              <wp:posOffset>31750</wp:posOffset>
            </wp:positionV>
            <wp:extent cx="5509260" cy="5836920"/>
            <wp:effectExtent l="19050" t="0" r="0" b="0"/>
            <wp:wrapSquare wrapText="bothSides"/>
            <wp:docPr id="2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583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295275</wp:posOffset>
            </wp:positionH>
            <wp:positionV relativeFrom="margin">
              <wp:posOffset>1881505</wp:posOffset>
            </wp:positionV>
            <wp:extent cx="5892165" cy="7027545"/>
            <wp:effectExtent l="19050" t="0" r="0" b="0"/>
            <wp:wrapSquare wrapText="bothSides"/>
            <wp:docPr id="2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165" cy="702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178435</wp:posOffset>
            </wp:positionH>
            <wp:positionV relativeFrom="margin">
              <wp:posOffset>201930</wp:posOffset>
            </wp:positionV>
            <wp:extent cx="5919470" cy="7463790"/>
            <wp:effectExtent l="19050" t="0" r="5080" b="0"/>
            <wp:wrapSquare wrapText="bothSides"/>
            <wp:docPr id="2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7463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508000</wp:posOffset>
            </wp:positionH>
            <wp:positionV relativeFrom="margin">
              <wp:posOffset>861060</wp:posOffset>
            </wp:positionV>
            <wp:extent cx="5318125" cy="6899910"/>
            <wp:effectExtent l="19050" t="0" r="0" b="0"/>
            <wp:wrapSquare wrapText="bothSides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125" cy="689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688340</wp:posOffset>
            </wp:positionH>
            <wp:positionV relativeFrom="margin">
              <wp:posOffset>159385</wp:posOffset>
            </wp:positionV>
            <wp:extent cx="5290820" cy="7155180"/>
            <wp:effectExtent l="19050" t="0" r="5080" b="0"/>
            <wp:wrapSquare wrapText="bothSides"/>
            <wp:docPr id="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0820" cy="715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AB5A90" w:rsidRDefault="00AB5A90" w:rsidP="00DD6CA7">
      <w:pPr>
        <w:pStyle w:val="Default"/>
      </w:pPr>
    </w:p>
    <w:p w:rsidR="00DD6CA7" w:rsidRPr="00AB5A90" w:rsidRDefault="00DD6CA7" w:rsidP="00DD6CA7">
      <w:pPr>
        <w:pStyle w:val="Default"/>
      </w:pPr>
    </w:p>
    <w:sectPr w:rsidR="00DD6CA7" w:rsidRPr="00AB5A90" w:rsidSect="00AB5A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B1AB6"/>
    <w:multiLevelType w:val="hybridMultilevel"/>
    <w:tmpl w:val="99D2B3E2"/>
    <w:lvl w:ilvl="0" w:tplc="1B4480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8112F"/>
    <w:multiLevelType w:val="hybridMultilevel"/>
    <w:tmpl w:val="B414FA42"/>
    <w:lvl w:ilvl="0" w:tplc="1B44809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6CA7"/>
    <w:rsid w:val="000D2D38"/>
    <w:rsid w:val="0018477D"/>
    <w:rsid w:val="00263061"/>
    <w:rsid w:val="002C66CF"/>
    <w:rsid w:val="00430DF0"/>
    <w:rsid w:val="00457899"/>
    <w:rsid w:val="004D2173"/>
    <w:rsid w:val="005110EF"/>
    <w:rsid w:val="005479D8"/>
    <w:rsid w:val="005C51B2"/>
    <w:rsid w:val="0065102A"/>
    <w:rsid w:val="006B0474"/>
    <w:rsid w:val="0070076C"/>
    <w:rsid w:val="00790CF6"/>
    <w:rsid w:val="00797EC2"/>
    <w:rsid w:val="007B795D"/>
    <w:rsid w:val="00827CCF"/>
    <w:rsid w:val="0087466C"/>
    <w:rsid w:val="008D3D10"/>
    <w:rsid w:val="008D5DDD"/>
    <w:rsid w:val="008D65C8"/>
    <w:rsid w:val="008E3E73"/>
    <w:rsid w:val="008F671B"/>
    <w:rsid w:val="0090306F"/>
    <w:rsid w:val="0093264A"/>
    <w:rsid w:val="00994B3E"/>
    <w:rsid w:val="00995C6D"/>
    <w:rsid w:val="009B0F67"/>
    <w:rsid w:val="00A30056"/>
    <w:rsid w:val="00A76EA5"/>
    <w:rsid w:val="00AA647F"/>
    <w:rsid w:val="00AB5A90"/>
    <w:rsid w:val="00AD0E39"/>
    <w:rsid w:val="00BF0B7C"/>
    <w:rsid w:val="00C311A7"/>
    <w:rsid w:val="00C37E3E"/>
    <w:rsid w:val="00D248BB"/>
    <w:rsid w:val="00D75498"/>
    <w:rsid w:val="00DC752F"/>
    <w:rsid w:val="00DD6CA7"/>
    <w:rsid w:val="00E1249E"/>
    <w:rsid w:val="00F83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D6CA7"/>
  </w:style>
  <w:style w:type="paragraph" w:customStyle="1" w:styleId="Default">
    <w:name w:val="Default"/>
    <w:rsid w:val="00DD6C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D6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C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D6CA7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D6C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8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4</cp:revision>
  <dcterms:created xsi:type="dcterms:W3CDTF">2016-07-29T13:49:00Z</dcterms:created>
  <dcterms:modified xsi:type="dcterms:W3CDTF">2021-12-06T08:33:00Z</dcterms:modified>
</cp:coreProperties>
</file>