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25D" w:rsidRDefault="0021625D" w:rsidP="0021625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21625D" w:rsidRDefault="0021625D" w:rsidP="0021625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21625D" w:rsidRDefault="0021625D" w:rsidP="0021625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21625D" w:rsidRPr="0021625D" w:rsidRDefault="0021625D" w:rsidP="0021625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21625D">
        <w:rPr>
          <w:rFonts w:ascii="Times New Roman" w:eastAsia="Calibri" w:hAnsi="Times New Roman" w:cs="Times New Roman"/>
          <w:sz w:val="40"/>
          <w:szCs w:val="40"/>
        </w:rPr>
        <w:t>Открытый урок</w:t>
      </w:r>
    </w:p>
    <w:p w:rsidR="0021625D" w:rsidRPr="0021625D" w:rsidRDefault="0021625D" w:rsidP="0021625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21625D" w:rsidRPr="0021625D" w:rsidRDefault="0021625D" w:rsidP="0021625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21625D" w:rsidRPr="0021625D" w:rsidRDefault="0021625D" w:rsidP="0021625D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21625D" w:rsidRPr="0021625D" w:rsidRDefault="0021625D" w:rsidP="002162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25D">
        <w:rPr>
          <w:rFonts w:ascii="Times New Roman" w:eastAsia="Calibri" w:hAnsi="Times New Roman" w:cs="Times New Roman"/>
          <w:sz w:val="28"/>
          <w:szCs w:val="28"/>
        </w:rPr>
        <w:t>Тема урока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21625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21625D">
        <w:rPr>
          <w:rFonts w:ascii="Times New Roman" w:eastAsia="Calibri" w:hAnsi="Times New Roman" w:cs="Times New Roman"/>
          <w:sz w:val="28"/>
          <w:szCs w:val="28"/>
          <w:lang w:eastAsia="ar-SA"/>
        </w:rPr>
        <w:t>Комплекс упражнений в движении. Игры «Мяч соседу», «К своим флажкам».</w:t>
      </w: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1625D">
        <w:rPr>
          <w:rFonts w:ascii="Times New Roman" w:eastAsia="Times New Roman" w:hAnsi="Times New Roman" w:cs="Times New Roman"/>
          <w:b/>
          <w:color w:val="212121"/>
          <w:sz w:val="24"/>
          <w:szCs w:val="24"/>
          <w:shd w:val="clear" w:color="auto" w:fill="FFFFFF"/>
          <w:lang w:eastAsia="ru-RU"/>
        </w:rPr>
        <w:t xml:space="preserve"> </w:t>
      </w: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1625D">
        <w:rPr>
          <w:rFonts w:ascii="Times New Roman" w:eastAsia="Calibri" w:hAnsi="Times New Roman" w:cs="Times New Roman"/>
          <w:sz w:val="28"/>
          <w:szCs w:val="28"/>
        </w:rPr>
        <w:t>Учитель физической культуры:                                        Астахов Р. В.</w:t>
      </w: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Pr="0021625D" w:rsidRDefault="0021625D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625D" w:rsidRDefault="0021625D" w:rsidP="0021625D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625D">
        <w:rPr>
          <w:rFonts w:ascii="Times New Roman" w:eastAsia="Calibri" w:hAnsi="Times New Roman" w:cs="Times New Roman"/>
          <w:sz w:val="28"/>
          <w:szCs w:val="28"/>
        </w:rPr>
        <w:t>2020 год.</w:t>
      </w:r>
    </w:p>
    <w:p w:rsidR="00817967" w:rsidRPr="0021625D" w:rsidRDefault="00817967" w:rsidP="0021625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736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Дата проведения: ______________</w:t>
      </w:r>
      <w:r w:rsidR="0021625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973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7F80">
        <w:rPr>
          <w:rFonts w:ascii="Times New Roman" w:eastAsia="Calibri" w:hAnsi="Times New Roman" w:cs="Times New Roman"/>
          <w:sz w:val="24"/>
          <w:szCs w:val="24"/>
          <w:lang w:eastAsia="ar-SA"/>
        </w:rPr>
        <w:t>Комплекс упражнений в движении. Игры «Мяч соседу», «К своим флажкам».</w:t>
      </w:r>
      <w:r w:rsidR="0021625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bookmarkStart w:id="0" w:name="_GoBack"/>
      <w:bookmarkEnd w:id="0"/>
      <w:r w:rsidRPr="00973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Pr="00973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совершенствование освоенных двигательных действий при выполнении ходьбы, бега, прыжков, ловли и передачи мяча в игровых формах занятия. Содействовать развитию скоростно-силовых, координационных способностей.</w:t>
      </w:r>
    </w:p>
    <w:p w:rsidR="00817967" w:rsidRPr="0097368A" w:rsidRDefault="00817967" w:rsidP="008179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3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Задачи урока: </w:t>
      </w:r>
      <w:r w:rsidRPr="00973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Совершенствовать технику ловли, передач мяча, ходьбы, бега прыжков в разных направлениях средством игровых форм.</w:t>
      </w:r>
    </w:p>
    <w:p w:rsidR="00817967" w:rsidRPr="0097368A" w:rsidRDefault="00817967" w:rsidP="008179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3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Укреплять здоровье обучающихся средством развития физических качеств и координационных способностей.</w:t>
      </w:r>
    </w:p>
    <w:p w:rsidR="00817967" w:rsidRPr="0097368A" w:rsidRDefault="00817967" w:rsidP="008179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3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умение проявлять дисциплинированность, трудолюбие и упорство в достижении поставленной цели.</w:t>
      </w:r>
    </w:p>
    <w:p w:rsidR="00817967" w:rsidRPr="0097368A" w:rsidRDefault="00817967" w:rsidP="008179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3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проведения</w:t>
      </w:r>
      <w:r w:rsidRPr="00973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игровой, </w:t>
      </w:r>
      <w:proofErr w:type="spellStart"/>
      <w:r w:rsidRPr="00973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соревновательно</w:t>
      </w:r>
      <w:proofErr w:type="spellEnd"/>
      <w:r w:rsidRPr="00973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-игровой, фронтальный, групповой, индивидуальный метод заданий.</w:t>
      </w:r>
    </w:p>
    <w:p w:rsidR="00817967" w:rsidRPr="0097368A" w:rsidRDefault="00817967" w:rsidP="00817967">
      <w:pPr>
        <w:shd w:val="clear" w:color="auto" w:fill="FFFFFF"/>
        <w:spacing w:after="0" w:line="240" w:lineRule="auto"/>
        <w:ind w:left="51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3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Инвентарь</w:t>
      </w:r>
      <w:r w:rsidRPr="00973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3 баскетбольных мяча, 3 вол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ейбольных мяча,</w:t>
      </w:r>
      <w:r w:rsidRPr="00973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свисток.</w:t>
      </w:r>
    </w:p>
    <w:p w:rsidR="00817967" w:rsidRDefault="00817967" w:rsidP="00817967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3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</w:t>
      </w:r>
      <w:r w:rsidRPr="00973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спортивный зал.</w:t>
      </w:r>
    </w:p>
    <w:p w:rsidR="00817967" w:rsidRDefault="00817967" w:rsidP="00817967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7967" w:rsidRPr="0097368A" w:rsidRDefault="00817967" w:rsidP="00817967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7967" w:rsidRPr="0097368A" w:rsidRDefault="00817967" w:rsidP="008179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36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Ход урока.</w:t>
      </w:r>
    </w:p>
    <w:p w:rsidR="00817967" w:rsidRPr="0097368A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7967" w:rsidRDefault="00817967" w:rsidP="0081796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7368A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/>
        </w:rPr>
        <w:t>I</w:t>
      </w:r>
      <w:r w:rsidRPr="0097368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.Вступительная часть.                                                                                                                                     </w:t>
      </w:r>
      <w:r w:rsidRPr="0097368A">
        <w:rPr>
          <w:rFonts w:ascii="Times New Roman" w:eastAsia="Calibri" w:hAnsi="Times New Roman" w:cs="Times New Roman"/>
          <w:sz w:val="24"/>
          <w:szCs w:val="24"/>
        </w:rPr>
        <w:t xml:space="preserve">Построение, расчет по порядку, прием рапорта, сообщение задач урока, </w:t>
      </w:r>
      <w:r w:rsidRPr="0097368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внешний вид учащихся, напоминаем ТБ при занятиях спортивными играми.    </w:t>
      </w:r>
    </w:p>
    <w:p w:rsidR="00817967" w:rsidRPr="00CA34D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Ходьба:</w:t>
      </w: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7967" w:rsidRPr="00CA34D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на носках, руки вверх; </w:t>
      </w:r>
    </w:p>
    <w:p w:rsidR="00817967" w:rsidRPr="00CA34D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 пятках, руки за голову; </w:t>
      </w:r>
    </w:p>
    <w:p w:rsidR="00817967" w:rsidRPr="00CA34D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 внешней и внутренней стороне стопы; </w:t>
      </w:r>
    </w:p>
    <w:p w:rsidR="00817967" w:rsidRPr="00CA34D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Бег:</w:t>
      </w: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7967" w:rsidRPr="00CA34D7" w:rsidRDefault="00817967" w:rsidP="008179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обычный; </w:t>
      </w:r>
    </w:p>
    <w:p w:rsidR="00817967" w:rsidRPr="00CA34D7" w:rsidRDefault="00817967" w:rsidP="008179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спиной вперёд; </w:t>
      </w:r>
    </w:p>
    <w:p w:rsidR="00817967" w:rsidRPr="00CA34D7" w:rsidRDefault="00817967" w:rsidP="008179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изменениями направления; </w:t>
      </w:r>
    </w:p>
    <w:p w:rsidR="00817967" w:rsidRPr="00CA34D7" w:rsidRDefault="00817967" w:rsidP="008179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свистку. </w:t>
      </w:r>
    </w:p>
    <w:p w:rsidR="00817967" w:rsidRPr="00CA34D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Специальные беговые упражнения:</w:t>
      </w: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7967" w:rsidRPr="00CA34D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бег с выносом прямых ног вперёд; </w:t>
      </w:r>
    </w:p>
    <w:p w:rsidR="00817967" w:rsidRPr="00CA34D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бег с высоким подниманием бедра </w:t>
      </w:r>
    </w:p>
    <w:p w:rsidR="00817967" w:rsidRPr="00CA34D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скрестным</w:t>
      </w:r>
      <w:proofErr w:type="spellEnd"/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шагом правым и левым боком </w:t>
      </w:r>
    </w:p>
    <w:p w:rsidR="0081796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подскоки в вверх.                                                                                                                            – ходьба на восстановление дыхания.                                                                                         ОРУ на месте и в движении.                                                                                                                                           </w:t>
      </w:r>
      <w:r w:rsidRPr="00CA34D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CA3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Основная часть.</w:t>
      </w:r>
    </w:p>
    <w:p w:rsidR="00817967" w:rsidRPr="007C58B3" w:rsidRDefault="00817967" w:rsidP="00817967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58B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рассказ и показ правил по подвижным играм учащимся.</w:t>
      </w:r>
    </w:p>
    <w:p w:rsidR="00817967" w:rsidRPr="0097368A" w:rsidRDefault="00817967" w:rsidP="0081796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>
        <w:rPr>
          <w:color w:val="2E2954"/>
        </w:rPr>
        <w:t xml:space="preserve">Подвижная игра </w:t>
      </w:r>
      <w:r w:rsidRPr="0097368A">
        <w:rPr>
          <w:color w:val="2E2954"/>
        </w:rPr>
        <w:t>«Мяч соседу»</w:t>
      </w:r>
    </w:p>
    <w:p w:rsidR="00817967" w:rsidRPr="0097368A" w:rsidRDefault="00817967" w:rsidP="00817967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97368A">
        <w:rPr>
          <w:color w:val="4F4F4F"/>
        </w:rPr>
        <w:t>Играют на площадке или в зале. Для игры требуется 2 волейбольных мяча. Участники становятся в круг, мячи находятся на противоположных сторонах круга. По сигналу руководителя игроки начинают передавать мяч в одном направлении как можно быстрее, чтобы один мяч догнал другой. Участник, у которого одновременно окажутся оба мяча, проигрывает. Затем мячи передаются на противоположные стороны, и игра продолжается. После игры отмечаются участники, которые хорошо передавали мяч. Игрок, уронивший мяч, должен его взять, встать на свое место и продолжить игру. Во время передачи мяча нельзя пропускать игроков.</w:t>
      </w:r>
    </w:p>
    <w:p w:rsidR="00817967" w:rsidRPr="0097368A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68A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</w:t>
      </w:r>
    </w:p>
    <w:p w:rsidR="0081796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5B162CB" wp14:editId="1127E9B4">
            <wp:extent cx="5343525" cy="2266950"/>
            <wp:effectExtent l="0" t="0" r="9525" b="0"/>
            <wp:docPr id="2" name="Рисунок 2" descr="мяч сосе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яч соседу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967" w:rsidRPr="00A70B06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7967" w:rsidRPr="00A70B06" w:rsidRDefault="00817967" w:rsidP="00817967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70B06">
        <w:rPr>
          <w:color w:val="333333"/>
        </w:rPr>
        <w:t>.Подвижная игра «К своим флажкам».</w:t>
      </w:r>
    </w:p>
    <w:p w:rsidR="00817967" w:rsidRPr="00A70B06" w:rsidRDefault="00817967" w:rsidP="00817967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70B06">
        <w:rPr>
          <w:color w:val="333333"/>
        </w:rPr>
        <w:t>Подготовка. Играющие делятся на группы по 6—8 человек и становятся в кружки в разных местах площадки (зала). В центре каждого кружка — водящий с флажком в поднятой руке (флажки разного цвета).</w:t>
      </w:r>
    </w:p>
    <w:p w:rsidR="00817967" w:rsidRPr="00A70B06" w:rsidRDefault="00817967" w:rsidP="00817967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70B06">
        <w:rPr>
          <w:color w:val="333333"/>
        </w:rPr>
        <w:t>Содержание игры. По первому сигналу все, кроме держащих флажки, разбегаются по площадке, по второму сигналу — приседают и закрывают глаза, отвернувшись от водящих. Дети с флажками в это время меняются местами. По команде руководителя: «Все к своим флажкам!» — играющие открывают глаза, ищут свой флажок, бегут и строятся вокруг него.</w:t>
      </w:r>
    </w:p>
    <w:p w:rsidR="00817967" w:rsidRPr="00A70B06" w:rsidRDefault="00817967" w:rsidP="00817967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70B06">
        <w:rPr>
          <w:color w:val="333333"/>
        </w:rPr>
        <w:t>Побеждает группа, быстрее других образовавшая кружок.</w:t>
      </w:r>
    </w:p>
    <w:p w:rsidR="00817967" w:rsidRDefault="00817967" w:rsidP="0081796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A70B06">
        <w:rPr>
          <w:color w:val="333333"/>
        </w:rPr>
        <w:t>Правила игры: 1. Игра начинается по сигналу руководителя. 2. Если игроки какой-либо команды подглядывали, когда водящие менялись местами, то ей засчитывается поражение.</w:t>
      </w:r>
      <w:r>
        <w:rPr>
          <w:color w:val="333333"/>
        </w:rPr>
        <w:t xml:space="preserve">                                                                                                                                      </w:t>
      </w:r>
      <w:r w:rsidRPr="00CA34D7">
        <w:rPr>
          <w:rFonts w:eastAsia="Calibri"/>
          <w:color w:val="000000"/>
        </w:rPr>
        <w:t xml:space="preserve">- учащиеся выполняют упражнение самостоятельно.                                                                                                                                          - при необходимости делаю замечания учащимся и стараемся своевременно устранить, ошибки на месте.                                                                                                                                                                 </w:t>
      </w:r>
      <w:r w:rsidRPr="00CA34D7">
        <w:rPr>
          <w:b/>
          <w:lang w:val="en-US"/>
        </w:rPr>
        <w:t>III</w:t>
      </w:r>
      <w:r w:rsidRPr="00CA34D7">
        <w:rPr>
          <w:b/>
        </w:rPr>
        <w:t>. Заключительная часть</w:t>
      </w:r>
      <w:r w:rsidRPr="00CA34D7">
        <w:t>.                                                                                                                                                                 Построение, подведение итогов занятия, отмечаем лучших учащихся, выявляем основные допущенные ошибки за урок, выставление оценок за урок.</w:t>
      </w:r>
    </w:p>
    <w:p w:rsidR="00817967" w:rsidRDefault="00817967" w:rsidP="008179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40E" w:rsidRDefault="0066540E"/>
    <w:sectPr w:rsidR="00665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A405EF"/>
    <w:multiLevelType w:val="multilevel"/>
    <w:tmpl w:val="B6D4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440"/>
    <w:rsid w:val="0021625D"/>
    <w:rsid w:val="003C2440"/>
    <w:rsid w:val="0066540E"/>
    <w:rsid w:val="0081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F37C1C-43DF-462D-A628-671DF978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9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7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7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4147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2020-12-18T09:06:00Z</dcterms:created>
  <dcterms:modified xsi:type="dcterms:W3CDTF">2020-12-22T10:20:00Z</dcterms:modified>
</cp:coreProperties>
</file>