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218" w:rsidRPr="006736F2" w:rsidRDefault="00E30218" w:rsidP="00E3021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6736F2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E30218" w:rsidRPr="006736F2" w:rsidRDefault="00E30218" w:rsidP="00E3021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736F2"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>
        <w:rPr>
          <w:rFonts w:ascii="Times New Roman" w:eastAsia="Calibri" w:hAnsi="Times New Roman" w:cs="Times New Roman"/>
          <w:sz w:val="28"/>
          <w:szCs w:val="28"/>
        </w:rPr>
        <w:t>Усиле</w:t>
      </w:r>
      <w:r w:rsidRPr="00CA69F1">
        <w:rPr>
          <w:rFonts w:ascii="Times New Roman" w:eastAsia="Calibri" w:hAnsi="Times New Roman" w:cs="Times New Roman"/>
          <w:sz w:val="28"/>
          <w:szCs w:val="28"/>
        </w:rPr>
        <w:t>ние узлов и соединений болтами, металлическими уголками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Цель. Закрепить умения и навыки по сборке изделия.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Воспитывать соблюдение точности в работе.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Формирование</w:t>
      </w:r>
      <w:r w:rsidRPr="006736F2">
        <w:rPr>
          <w:rFonts w:ascii="Times New Roman" w:eastAsia="Calibri" w:hAnsi="Times New Roman" w:cs="Times New Roman"/>
          <w:sz w:val="24"/>
          <w:szCs w:val="24"/>
        </w:rPr>
        <w:t xml:space="preserve"> навыков сборки изделия.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Оборудование. Технический рисунок изделия, образец, элементы изделия,  контрольный и измерительный инструмент.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736F2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6736F2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736F2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6736F2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E30218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69F1">
        <w:rPr>
          <w:rFonts w:ascii="Times New Roman" w:eastAsia="Calibri" w:hAnsi="Times New Roman" w:cs="Times New Roman"/>
          <w:sz w:val="24"/>
          <w:szCs w:val="24"/>
        </w:rPr>
        <w:t>Замена поврежденных деталей.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3. Технология сборки изделий.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Практическая работа.</w:t>
      </w:r>
    </w:p>
    <w:p w:rsidR="00E30218" w:rsidRPr="001635A4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1635A4">
        <w:rPr>
          <w:rFonts w:ascii="Times New Roman" w:eastAsia="Calibri" w:hAnsi="Times New Roman" w:cs="Times New Roman"/>
          <w:sz w:val="24"/>
          <w:szCs w:val="24"/>
        </w:rPr>
        <w:t>Техни</w:t>
      </w:r>
      <w:r>
        <w:rPr>
          <w:rFonts w:ascii="Times New Roman" w:eastAsia="Calibri" w:hAnsi="Times New Roman" w:cs="Times New Roman"/>
          <w:sz w:val="24"/>
          <w:szCs w:val="24"/>
        </w:rPr>
        <w:t>ка безопасности во время работы</w:t>
      </w:r>
    </w:p>
    <w:p w:rsidR="00E30218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635A4">
        <w:rPr>
          <w:rFonts w:ascii="Times New Roman" w:eastAsia="Calibri" w:hAnsi="Times New Roman" w:cs="Times New Roman"/>
          <w:sz w:val="24"/>
          <w:szCs w:val="24"/>
        </w:rPr>
        <w:t>При выполнении работ строго соблюдать правила техники безопасности. Особо обратить внимание на объяснения и на показ способов трудовых действий, которые направлены на формирование представлений о правильном и безопасном выполнении этих действий и на корректировку практической деятельности. Точно выполнять указания учителя.</w:t>
      </w:r>
    </w:p>
    <w:p w:rsidR="00E30218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736F2">
        <w:rPr>
          <w:rFonts w:ascii="Times New Roman" w:eastAsia="Calibri" w:hAnsi="Times New Roman" w:cs="Times New Roman"/>
          <w:sz w:val="24"/>
          <w:szCs w:val="24"/>
        </w:rPr>
        <w:t>Фурнитура — совокупность всех металлических и пластмассовых деталей в конструкции изделия мебели, без которых его существование невозможно. Мебельные комплектующие  изготавливают из металла и пластмассы, лицевые аксессуары могут быть также из дерева, стекла, керамики.</w:t>
      </w:r>
    </w:p>
    <w:p w:rsidR="00E30218" w:rsidRDefault="00E30218" w:rsidP="00E3021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34840" cy="1440180"/>
            <wp:effectExtent l="19050" t="0" r="3810" b="0"/>
            <wp:docPr id="2" name="Рисунок 2" descr="C:\Users\USB\Pictures\medium_furnit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B\Pictures\medium_furnitur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84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E30218" w:rsidRPr="008B3D5C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8B3D5C">
        <w:rPr>
          <w:rFonts w:ascii="Times New Roman" w:eastAsia="Calibri" w:hAnsi="Times New Roman" w:cs="Times New Roman"/>
          <w:sz w:val="24"/>
          <w:szCs w:val="24"/>
        </w:rPr>
        <w:t>Соединяют элементы в мебельное изделие различными способами. Выбирая то или иное соединение, надо помнить, что оно должно обеспечить надежность и долговечность изделия, его эстетичность.</w:t>
      </w:r>
    </w:p>
    <w:p w:rsidR="00E30218" w:rsidRPr="008B3D5C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3D5C">
        <w:rPr>
          <w:rFonts w:ascii="Times New Roman" w:eastAsia="Calibri" w:hAnsi="Times New Roman" w:cs="Times New Roman"/>
          <w:sz w:val="24"/>
          <w:szCs w:val="24"/>
        </w:rPr>
        <w:t>Все применяемые в мебельном производстве соединения можно разбить на два основных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типа: разъемные и неразъемные.</w:t>
      </w:r>
    </w:p>
    <w:p w:rsidR="00E30218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3D5C">
        <w:rPr>
          <w:rFonts w:ascii="Times New Roman" w:eastAsia="Calibri" w:hAnsi="Times New Roman" w:cs="Times New Roman"/>
          <w:sz w:val="24"/>
          <w:szCs w:val="24"/>
        </w:rPr>
        <w:t xml:space="preserve">Разъемные соединения позволяют собрать и разобрать конструкцию, а неразъемные соединения не допускают разборку конструкции. Неразъемные соединения осуществляют с помощью клея, гвоздей, скоб и </w:t>
      </w:r>
      <w:proofErr w:type="spellStart"/>
      <w:r w:rsidRPr="008B3D5C">
        <w:rPr>
          <w:rFonts w:ascii="Times New Roman" w:eastAsia="Calibri" w:hAnsi="Times New Roman" w:cs="Times New Roman"/>
          <w:sz w:val="24"/>
          <w:szCs w:val="24"/>
        </w:rPr>
        <w:t>бесшурупной</w:t>
      </w:r>
      <w:proofErr w:type="spellEnd"/>
      <w:r w:rsidRPr="008B3D5C">
        <w:rPr>
          <w:rFonts w:ascii="Times New Roman" w:eastAsia="Calibri" w:hAnsi="Times New Roman" w:cs="Times New Roman"/>
          <w:sz w:val="24"/>
          <w:szCs w:val="24"/>
        </w:rPr>
        <w:t xml:space="preserve"> фурнитуры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30218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1635A4">
        <w:rPr>
          <w:rFonts w:ascii="Times New Roman" w:eastAsia="Calibri" w:hAnsi="Times New Roman" w:cs="Times New Roman"/>
          <w:sz w:val="24"/>
          <w:szCs w:val="24"/>
        </w:rPr>
        <w:t>Усиление узлов и соединений болтами, металлическими уголками.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6736F2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E30218" w:rsidRPr="006736F2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736F2">
        <w:rPr>
          <w:rFonts w:ascii="Times New Roman" w:eastAsia="Calibri" w:hAnsi="Times New Roman" w:cs="Times New Roman"/>
          <w:sz w:val="24"/>
          <w:szCs w:val="24"/>
        </w:rPr>
        <w:t xml:space="preserve">Оценить  работу учащихся, учитывая последовательность </w:t>
      </w:r>
      <w:r>
        <w:rPr>
          <w:rFonts w:ascii="Times New Roman" w:eastAsia="Calibri" w:hAnsi="Times New Roman" w:cs="Times New Roman"/>
          <w:sz w:val="24"/>
          <w:szCs w:val="24"/>
        </w:rPr>
        <w:t>и правильность выполнения задания</w:t>
      </w:r>
      <w:r w:rsidRPr="006736F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E0D76" w:rsidRPr="00E30218" w:rsidRDefault="00E30218" w:rsidP="00E302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736F2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E30218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30218"/>
    <w:rsid w:val="00BE0D76"/>
    <w:rsid w:val="00BE47A1"/>
    <w:rsid w:val="00C172B1"/>
    <w:rsid w:val="00E30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218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2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Company>Home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2021-03-02T07:38:00Z</dcterms:created>
  <dcterms:modified xsi:type="dcterms:W3CDTF">2021-03-02T07:39:00Z</dcterms:modified>
</cp:coreProperties>
</file>