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EFE" w:rsidRPr="00165F27" w:rsidRDefault="00D46EA6" w:rsidP="00A93991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="00820EFE" w:rsidRPr="00165F27">
        <w:rPr>
          <w:rFonts w:ascii="Times New Roman" w:hAnsi="Times New Roman" w:cs="Times New Roman"/>
          <w:b/>
          <w:color w:val="000000"/>
          <w:sz w:val="28"/>
          <w:szCs w:val="28"/>
        </w:rPr>
        <w:t>Сюжетно- ролевые игры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06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их влияние на </w:t>
      </w:r>
      <w:r w:rsidR="00820EFE" w:rsidRPr="00165F27">
        <w:rPr>
          <w:rFonts w:ascii="Times New Roman" w:hAnsi="Times New Roman" w:cs="Times New Roman"/>
          <w:b/>
          <w:color w:val="000000"/>
          <w:sz w:val="28"/>
          <w:szCs w:val="28"/>
        </w:rPr>
        <w:t>развитие ребенка.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Интерес к творческим ролевым играм развивается у детей с трех-четырех лет. К этому времени у ребенка появляются новые потребности, новые мотивы деятельности, связанные с осознанием своих отношений со взрослыми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Структура ролевой игры, согласно Д. Б. Элько</w:t>
      </w:r>
      <w:r w:rsidR="00F73364">
        <w:rPr>
          <w:rFonts w:ascii="Times New Roman" w:hAnsi="Times New Roman" w:cs="Times New Roman"/>
          <w:color w:val="000000"/>
          <w:sz w:val="28"/>
          <w:szCs w:val="28"/>
        </w:rPr>
        <w:t>нину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, включает следующие компоненты. Первый — это роли, которые берут на себя дети в процессе игры; второй — игровые действия, посредством которых дети реализуют взятые на себя роли взрослых и отношения между ними; третий — игровое употребление предметов, условное замещение реальных предметов, имеющихся в распоряжении ребенка, и, наконец, четвертый — реальные отношения между играющимися детьми, выражающиеся в разнообразных репликах, замечаниях, посредством которых регулируется весь ход игры.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br/>
        <w:t>При этом центральным моментом является принятая ребенком роль.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В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ыполняя взятую на себя роль, ребенок стремится подражать тем взрослым, старшим или сверстникам, образы которых сохранились в его опыте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Беря на себя роль, ребенок должен подчиниться определенным правилам поведения, вытекающим из принятой роли. Эти правила устанавливаются самим ребенком, что существенно отличает их от правил в подвижной и дидактической играх, которые определяются и диктуются взрослыми.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На развитие сюжета игры решающее влияние оказывает расширение у ребенка представлений об окружающей действительности. Однако, не всякое ознакомление с окружающим побуждает ребенка к игре. Например, наблюдения за растениями, явлениями природы, животными, транспортом, машинами развивают у детей представление об окружающем, но существенно не влияют на развитие игры. Ролевая игра возникает и развивается прежде всего в том случае, когда в центре ознакомления с окружающей действительностью стоит человек, его деятельность, поступки, отношения (выращивание человеком растений, забота о других людях, управление транспортом, использование машин и т. п.).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br/>
        <w:t>Расцвет ролевой игры начинается с четырехлетнего возраста, своего наивысшего развития она достигает в средине дошкольного возраста (5—6 лет), а затем постепенно заменяется играми с правилами, возникающими после 7 лет.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 xml:space="preserve">В младшей группе проводятся бытовые игры («семья», «детский сад»), в средней появляются игры, отражающие профессиональный труд взрослых (шофера, машиниста, продавца, доктора, воспитателя, милиционера, музыкального воспитателя), а в старшей и подготовительной к школе группах преобладают игры, связанные с общественной тематикой («завод», «поездка в колхоз», «полет в космос», «школа», «библиотека», «путешествие» и т. д.). Появление новой тематики не снижает интереса к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старым, развиваемым раньше бытовым играм, но с каждым годом содержание их становится разнообразнее, полнее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Малыши приступают к игре ситуативно, без какого-то предварительного плана.</w:t>
      </w:r>
      <w:r w:rsidR="00F73364" w:rsidRPr="00F733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Старшие дети обсуждают замысел игры, подбирают, а иногда готовят самостоятельно материал к играм.</w:t>
      </w:r>
    </w:p>
    <w:p w:rsidR="00820EFE" w:rsidRPr="00165F27" w:rsidRDefault="00165F27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Прежде всего руководство играми состоит в целенаправленном воздействии на решающие моменты в развитии игр: выбор темы игры, развитие замысла, обогащение содержания.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br/>
        <w:t>Педагог может предложить тему игры, но нельзя ее навязывать. Игрой следует увлечь, вызвать у ребенка положительное отношение к игровой деятельности. Руководство развитием игры требует, чтобы воспитатель помог детям обогатить игру высоконравственным содержанием, максимально насытить ее соответствующими действиями, при распределении ролей по возможности всех удовлетворить и вместе с тем поставить каждого ребенка в позицию, наиболее благоприятную для формирования его личности.</w:t>
      </w:r>
    </w:p>
    <w:p w:rsidR="00820EFE" w:rsidRPr="00165F27" w:rsidRDefault="00820EFE" w:rsidP="00A9399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65F27">
        <w:rPr>
          <w:rFonts w:ascii="Times New Roman" w:hAnsi="Times New Roman" w:cs="Times New Roman"/>
          <w:color w:val="000000"/>
          <w:sz w:val="28"/>
          <w:szCs w:val="28"/>
        </w:rPr>
        <w:t>Л. С. Выготский подчеркивает, что творческая ролевая игра — преобладающая деятельность ребенка трех—шести лет, так как она создает зону ближайшего развития. В игре ребенок всегда выше своего среднего возраста, выше своего обычного повседневного поведения, он как</w:t>
      </w:r>
      <w:r w:rsidR="00A93991">
        <w:rPr>
          <w:rFonts w:ascii="Times New Roman" w:hAnsi="Times New Roman" w:cs="Times New Roman"/>
          <w:color w:val="000000"/>
          <w:sz w:val="28"/>
          <w:szCs w:val="28"/>
        </w:rPr>
        <w:t xml:space="preserve"> бы на голову выше самого себя.</w:t>
      </w:r>
      <w:r w:rsidR="00F73364" w:rsidRPr="00F733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65F27">
        <w:rPr>
          <w:rFonts w:ascii="Times New Roman" w:hAnsi="Times New Roman" w:cs="Times New Roman"/>
          <w:color w:val="000000"/>
          <w:sz w:val="28"/>
          <w:szCs w:val="28"/>
        </w:rPr>
        <w:t>В процессе игры ребенок самостоятельно налаживает взаимоотношения с коллективом, у него формируются коллективистские черты характера.</w:t>
      </w:r>
    </w:p>
    <w:p w:rsidR="00820EFE" w:rsidRPr="00165F27" w:rsidRDefault="00A93991" w:rsidP="00A939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t>В процессе развития сюжета игры ребенок приобретает навыки планирования деятельности, развивает творческое воображение, необходимое в других видах деятельности. Широкое использование в игре предметов-заменителей в дальнейшем позволяет ребенку овладеть другими типами замещения, в частности, подготовиться к пониманию смысла моделей, схем, символов и знаков в процессе школьного обучения.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br/>
        <w:t>Умение играть имеет решающее значение для формирования активности, инициативы, сосредоточенности, целеустремленности и других качеств, необходимых затем для успешного обучения в школе и будущей трудовой деятельности.</w:t>
      </w:r>
      <w:r w:rsidR="00820EFE" w:rsidRPr="00165F2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B09B7" w:rsidRDefault="00EB09B7"/>
    <w:p w:rsidR="00165F27" w:rsidRDefault="00165F27"/>
    <w:p w:rsidR="00165F27" w:rsidRDefault="00165F27"/>
    <w:p w:rsidR="00165F27" w:rsidRDefault="00165F27"/>
    <w:p w:rsidR="00165F27" w:rsidRDefault="00165F27"/>
    <w:p w:rsidR="00165F27" w:rsidRPr="00EC2FCB" w:rsidRDefault="001C46B8" w:rsidP="00A939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Муниципальное </w:t>
      </w:r>
      <w:r w:rsidR="00165F27" w:rsidRPr="00EC2FCB">
        <w:rPr>
          <w:rFonts w:ascii="Times New Roman" w:hAnsi="Times New Roman" w:cs="Times New Roman"/>
          <w:b/>
          <w:sz w:val="28"/>
          <w:szCs w:val="28"/>
        </w:rPr>
        <w:t xml:space="preserve">автономное дошкольное образовательное учреждение     </w:t>
      </w:r>
      <w:r>
        <w:rPr>
          <w:rFonts w:ascii="Times New Roman" w:hAnsi="Times New Roman" w:cs="Times New Roman"/>
          <w:b/>
          <w:sz w:val="28"/>
          <w:szCs w:val="28"/>
        </w:rPr>
        <w:t xml:space="preserve">центр развития ребенка </w:t>
      </w:r>
      <w:r w:rsidR="00165F27" w:rsidRPr="00EC2FCB">
        <w:rPr>
          <w:rFonts w:ascii="Times New Roman" w:hAnsi="Times New Roman" w:cs="Times New Roman"/>
          <w:b/>
          <w:sz w:val="28"/>
          <w:szCs w:val="28"/>
        </w:rPr>
        <w:t>детс</w:t>
      </w:r>
      <w:r>
        <w:rPr>
          <w:rFonts w:ascii="Times New Roman" w:hAnsi="Times New Roman" w:cs="Times New Roman"/>
          <w:b/>
          <w:sz w:val="28"/>
          <w:szCs w:val="28"/>
        </w:rPr>
        <w:t>кий сад №19</w:t>
      </w:r>
      <w:r w:rsidR="00165F27" w:rsidRPr="00EC2FCB">
        <w:rPr>
          <w:rFonts w:ascii="Times New Roman" w:hAnsi="Times New Roman" w:cs="Times New Roman"/>
          <w:b/>
          <w:sz w:val="28"/>
          <w:szCs w:val="28"/>
        </w:rPr>
        <w:t xml:space="preserve"> города Курганинска муниципальное образование Курганинский район.</w:t>
      </w:r>
    </w:p>
    <w:p w:rsidR="00165F27" w:rsidRPr="00753100" w:rsidRDefault="00165F27" w:rsidP="00165F27">
      <w:pPr>
        <w:ind w:right="-284"/>
        <w:rPr>
          <w:rFonts w:ascii="Times New Roman" w:hAnsi="Times New Roman" w:cs="Times New Roman"/>
          <w:b/>
          <w:sz w:val="28"/>
          <w:szCs w:val="28"/>
        </w:rPr>
      </w:pPr>
    </w:p>
    <w:p w:rsidR="00165F27" w:rsidRPr="00F97D6A" w:rsidRDefault="00165F27" w:rsidP="00165F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F27" w:rsidRPr="00F97D6A" w:rsidRDefault="00165F27" w:rsidP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Default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Pr="00D46EA6" w:rsidRDefault="00165F27" w:rsidP="00165F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6EA6">
        <w:rPr>
          <w:rFonts w:ascii="Times New Roman" w:hAnsi="Times New Roman" w:cs="Times New Roman"/>
          <w:b/>
          <w:sz w:val="32"/>
          <w:szCs w:val="32"/>
        </w:rPr>
        <w:t>Консультация для воспитателей</w:t>
      </w:r>
    </w:p>
    <w:p w:rsidR="00165F27" w:rsidRDefault="00165F27" w:rsidP="00165F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F27" w:rsidRPr="00D46EA6" w:rsidRDefault="00165F27" w:rsidP="00165F27">
      <w:pPr>
        <w:jc w:val="center"/>
        <w:rPr>
          <w:rFonts w:ascii="Times New Roman" w:hAnsi="Times New Roman" w:cs="Times New Roman"/>
          <w:b/>
          <w:color w:val="000000"/>
          <w:sz w:val="36"/>
          <w:szCs w:val="20"/>
        </w:rPr>
      </w:pPr>
      <w:r w:rsidRPr="00D46EA6">
        <w:rPr>
          <w:rFonts w:ascii="Times New Roman" w:hAnsi="Times New Roman" w:cs="Times New Roman"/>
          <w:b/>
          <w:color w:val="000000"/>
          <w:sz w:val="36"/>
          <w:szCs w:val="20"/>
        </w:rPr>
        <w:t>Сюжетно- ролевые игры</w:t>
      </w:r>
      <w:r w:rsidRPr="00D46EA6">
        <w:rPr>
          <w:rFonts w:ascii="Times New Roman" w:hAnsi="Times New Roman" w:cs="Times New Roman"/>
          <w:color w:val="000000"/>
          <w:sz w:val="36"/>
          <w:szCs w:val="20"/>
        </w:rPr>
        <w:t xml:space="preserve"> </w:t>
      </w:r>
      <w:r w:rsidR="001C46B8">
        <w:rPr>
          <w:rFonts w:ascii="Times New Roman" w:hAnsi="Times New Roman" w:cs="Times New Roman"/>
          <w:b/>
          <w:color w:val="000000"/>
          <w:sz w:val="36"/>
          <w:szCs w:val="20"/>
        </w:rPr>
        <w:t xml:space="preserve">и их влияние на  </w:t>
      </w:r>
      <w:bookmarkStart w:id="0" w:name="_GoBack"/>
      <w:bookmarkEnd w:id="0"/>
      <w:r w:rsidRPr="00D46EA6">
        <w:rPr>
          <w:rFonts w:ascii="Times New Roman" w:hAnsi="Times New Roman" w:cs="Times New Roman"/>
          <w:b/>
          <w:color w:val="000000"/>
          <w:sz w:val="36"/>
          <w:szCs w:val="20"/>
        </w:rPr>
        <w:t>развитие ребенка.</w:t>
      </w:r>
    </w:p>
    <w:p w:rsidR="00165F27" w:rsidRPr="00D46EA6" w:rsidRDefault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Default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Default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Default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Default="00165F27">
      <w:pPr>
        <w:rPr>
          <w:rFonts w:ascii="Times New Roman" w:hAnsi="Times New Roman" w:cs="Times New Roman"/>
          <w:b/>
          <w:sz w:val="28"/>
          <w:szCs w:val="28"/>
        </w:rPr>
      </w:pPr>
    </w:p>
    <w:p w:rsidR="00165F27" w:rsidRDefault="00165F27" w:rsidP="00165F27">
      <w:pPr>
        <w:jc w:val="right"/>
      </w:pPr>
    </w:p>
    <w:p w:rsidR="00165F27" w:rsidRDefault="00165F27" w:rsidP="00165F27">
      <w:pPr>
        <w:jc w:val="right"/>
      </w:pPr>
    </w:p>
    <w:p w:rsidR="00165F27" w:rsidRDefault="00165F27" w:rsidP="00165F27">
      <w:pPr>
        <w:jc w:val="right"/>
      </w:pPr>
    </w:p>
    <w:p w:rsidR="00165F27" w:rsidRDefault="00165F27" w:rsidP="00165F27">
      <w:pPr>
        <w:rPr>
          <w:rFonts w:ascii="Times New Roman" w:hAnsi="Times New Roman" w:cs="Times New Roman"/>
          <w:sz w:val="28"/>
          <w:szCs w:val="28"/>
        </w:rPr>
      </w:pPr>
    </w:p>
    <w:p w:rsidR="00F73364" w:rsidRDefault="00F73364" w:rsidP="00165F27">
      <w:pPr>
        <w:rPr>
          <w:rFonts w:ascii="Times New Roman" w:hAnsi="Times New Roman" w:cs="Times New Roman"/>
          <w:sz w:val="28"/>
          <w:szCs w:val="28"/>
        </w:rPr>
      </w:pPr>
    </w:p>
    <w:p w:rsidR="00F73364" w:rsidRDefault="00F73364" w:rsidP="00165F27">
      <w:pPr>
        <w:rPr>
          <w:rFonts w:ascii="Times New Roman" w:hAnsi="Times New Roman" w:cs="Times New Roman"/>
          <w:sz w:val="28"/>
          <w:szCs w:val="28"/>
        </w:rPr>
      </w:pPr>
    </w:p>
    <w:p w:rsidR="00F73364" w:rsidRDefault="00F73364" w:rsidP="00165F27">
      <w:pPr>
        <w:rPr>
          <w:rFonts w:ascii="Times New Roman" w:hAnsi="Times New Roman" w:cs="Times New Roman"/>
          <w:sz w:val="28"/>
          <w:szCs w:val="28"/>
        </w:rPr>
      </w:pPr>
    </w:p>
    <w:p w:rsidR="00F73364" w:rsidRPr="00165F27" w:rsidRDefault="00F73364" w:rsidP="00F733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65F27" w:rsidRDefault="00165F27" w:rsidP="00F7336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73364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F27">
        <w:rPr>
          <w:rFonts w:ascii="Times New Roman" w:hAnsi="Times New Roman" w:cs="Times New Roman"/>
          <w:sz w:val="28"/>
          <w:szCs w:val="28"/>
        </w:rPr>
        <w:t>Зубова В.С.</w:t>
      </w:r>
    </w:p>
    <w:p w:rsidR="00165F27" w:rsidRDefault="00165F27" w:rsidP="00165F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65F27" w:rsidRDefault="00165F27" w:rsidP="00165F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364" w:rsidRDefault="00F73364" w:rsidP="00165F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364" w:rsidRDefault="00F73364" w:rsidP="00165F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364" w:rsidRDefault="00F73364" w:rsidP="00165F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5F27" w:rsidRPr="00165F27" w:rsidRDefault="00165F27" w:rsidP="00165F2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65F27" w:rsidRPr="00165F27" w:rsidSect="00D46EA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compat>
    <w:compatSetting w:name="compatibilityMode" w:uri="http://schemas.microsoft.com/office/word" w:val="12"/>
  </w:compat>
  <w:rsids>
    <w:rsidRoot w:val="00402CC8"/>
    <w:rsid w:val="00165F27"/>
    <w:rsid w:val="001C46B8"/>
    <w:rsid w:val="00402CC8"/>
    <w:rsid w:val="00820EFE"/>
    <w:rsid w:val="009247E5"/>
    <w:rsid w:val="00A93991"/>
    <w:rsid w:val="00C20621"/>
    <w:rsid w:val="00D46EA6"/>
    <w:rsid w:val="00EB09B7"/>
    <w:rsid w:val="00EC2FCB"/>
    <w:rsid w:val="00F5681C"/>
    <w:rsid w:val="00F7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7F9A8"/>
  <w15:docId w15:val="{8E78E71C-CE75-422A-9C36-09AD062F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F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336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BlackFire</dc:creator>
  <cp:keywords/>
  <dc:description/>
  <cp:lastModifiedBy>X-Man</cp:lastModifiedBy>
  <cp:revision>12</cp:revision>
  <cp:lastPrinted>2015-05-05T15:44:00Z</cp:lastPrinted>
  <dcterms:created xsi:type="dcterms:W3CDTF">2012-06-17T15:25:00Z</dcterms:created>
  <dcterms:modified xsi:type="dcterms:W3CDTF">2018-03-06T17:22:00Z</dcterms:modified>
</cp:coreProperties>
</file>